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10" w:rsidRPr="00766410" w:rsidRDefault="00766410" w:rsidP="00766410">
      <w:pPr>
        <w:jc w:val="center"/>
        <w:rPr>
          <w:b/>
          <w:spacing w:val="-4"/>
        </w:rPr>
      </w:pPr>
      <w:r w:rsidRPr="00766410">
        <w:rPr>
          <w:b/>
          <w:spacing w:val="-4"/>
        </w:rPr>
        <w:t>ПЕРЕЛІК ПИТАНЬ ДО КОМПЛЕКСНОГО ПІДСУМКОВОГО ЕКЗАМЕНУ</w:t>
      </w:r>
    </w:p>
    <w:p w:rsidR="00766410" w:rsidRPr="005F6B15" w:rsidRDefault="00766410" w:rsidP="00766410">
      <w:pPr>
        <w:ind w:right="284"/>
        <w:jc w:val="center"/>
        <w:rPr>
          <w:b/>
        </w:rPr>
      </w:pPr>
      <w:r>
        <w:rPr>
          <w:b/>
        </w:rPr>
        <w:t>з</w:t>
      </w:r>
      <w:r>
        <w:rPr>
          <w:b/>
        </w:rPr>
        <w:t>і</w:t>
      </w:r>
      <w:r>
        <w:rPr>
          <w:b/>
        </w:rPr>
        <w:t xml:space="preserve"> </w:t>
      </w:r>
      <w:r w:rsidRPr="005F6B15">
        <w:rPr>
          <w:b/>
        </w:rPr>
        <w:t xml:space="preserve">спеціалізації </w:t>
      </w:r>
      <w:r w:rsidRPr="005F6B15">
        <w:rPr>
          <w:b/>
          <w:color w:val="000000"/>
        </w:rPr>
        <w:t>працівників підро</w:t>
      </w:r>
      <w:r>
        <w:rPr>
          <w:b/>
          <w:color w:val="000000"/>
        </w:rPr>
        <w:t>зділів превентивної діяльності Н</w:t>
      </w:r>
      <w:r w:rsidRPr="005F6B15">
        <w:rPr>
          <w:b/>
          <w:color w:val="000000"/>
        </w:rPr>
        <w:t xml:space="preserve">аціональної поліції </w:t>
      </w:r>
      <w:r>
        <w:rPr>
          <w:b/>
          <w:color w:val="000000"/>
        </w:rPr>
        <w:t>У</w:t>
      </w:r>
      <w:r w:rsidRPr="005F6B15">
        <w:rPr>
          <w:b/>
          <w:color w:val="000000"/>
        </w:rPr>
        <w:t>країни з розслідування окремих категорій кримінальних проступків у формі дізнання</w:t>
      </w:r>
    </w:p>
    <w:p w:rsidR="00766410" w:rsidRDefault="00766410" w:rsidP="00766410">
      <w:pPr>
        <w:jc w:val="center"/>
        <w:rPr>
          <w:b/>
        </w:rPr>
      </w:pPr>
    </w:p>
    <w:p w:rsidR="00274062" w:rsidRPr="00766410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766410">
        <w:rPr>
          <w:lang w:eastAsia="uk-UA"/>
        </w:rPr>
        <w:t xml:space="preserve">Порядок дій </w:t>
      </w:r>
      <w:proofErr w:type="spellStart"/>
      <w:r w:rsidRPr="00766410">
        <w:rPr>
          <w:lang w:eastAsia="uk-UA"/>
        </w:rPr>
        <w:t>дізнавача</w:t>
      </w:r>
      <w:proofErr w:type="spellEnd"/>
      <w:r w:rsidRPr="00766410">
        <w:rPr>
          <w:lang w:eastAsia="uk-UA"/>
        </w:rPr>
        <w:t xml:space="preserve"> в разі встановлення</w:t>
      </w:r>
      <w:r w:rsidR="00E0635C" w:rsidRPr="00766410">
        <w:rPr>
          <w:lang w:eastAsia="uk-UA"/>
        </w:rPr>
        <w:t xml:space="preserve"> того</w:t>
      </w:r>
      <w:r w:rsidRPr="00766410">
        <w:rPr>
          <w:lang w:eastAsia="uk-UA"/>
        </w:rPr>
        <w:t>, що особа вчинила злочин.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Порядок прийняття рішення про перекваліфікацію проступку на злочин та про використання в такому разі процесуальних джерел доказів,</w:t>
      </w:r>
      <w:r w:rsidRPr="00480514">
        <w:t xml:space="preserve"> </w:t>
      </w:r>
      <w:r w:rsidRPr="00480514">
        <w:rPr>
          <w:lang w:eastAsia="uk-UA"/>
        </w:rPr>
        <w:t>отриманих у кримінальних провадженнях про кримінальні проступки.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 xml:space="preserve">Процесуальний порядок отримання ухвали про </w:t>
      </w:r>
      <w:r w:rsidRPr="00480514">
        <w:rPr>
          <w:bCs/>
          <w:lang w:eastAsia="ru-RU"/>
        </w:rPr>
        <w:t>тимчасовий доступ до речей і документів та строк її дії.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Особливості здійснення тимчасового доступу до електронних інформаційних систем або їх частин, мобільних терміналів систем зв’язку.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rPr>
          <w:color w:val="000000"/>
          <w:shd w:val="clear" w:color="auto" w:fill="FFFFFF"/>
        </w:rPr>
        <w:t>Наслідки невиконання ухвали слідчого судді, суду про тимчасовий доступ до речей і документів.</w:t>
      </w:r>
    </w:p>
    <w:p w:rsidR="00274062" w:rsidRPr="00480514" w:rsidRDefault="00274062" w:rsidP="00470533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480514">
        <w:rPr>
          <w:szCs w:val="28"/>
        </w:rPr>
        <w:t>Порядок обчислення строку затримання.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</w:pPr>
      <w:r w:rsidRPr="00480514">
        <w:t>Протокол затримання, порядок складання.</w:t>
      </w:r>
    </w:p>
    <w:p w:rsidR="00274062" w:rsidRPr="00480514" w:rsidRDefault="00274062" w:rsidP="00470533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</w:pPr>
      <w:r w:rsidRPr="00480514">
        <w:t>Повідомлення інших осіб про затримання.</w:t>
      </w:r>
    </w:p>
    <w:p w:rsidR="00274062" w:rsidRPr="00480514" w:rsidRDefault="00274062" w:rsidP="00470533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480514">
        <w:rPr>
          <w:bCs/>
          <w:color w:val="000000"/>
          <w:szCs w:val="28"/>
          <w:lang w:eastAsia="uk-UA"/>
        </w:rPr>
        <w:t>Повноваження захисника на участь у кримінальному провадженні.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rPr>
          <w:lang w:eastAsia="uk-UA"/>
        </w:rPr>
        <w:t>Доставляння особи, яка перебуває у стані алкогольного, наркотичного чи іншого сп’яніння та може завдати шкоди собі або оточуючим до медичного закладу.</w:t>
      </w:r>
    </w:p>
    <w:p w:rsidR="007E4816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Строк</w:t>
      </w:r>
      <w:r w:rsidR="007E4816" w:rsidRPr="00480514">
        <w:t xml:space="preserve"> затримання особи, яка вчинила кримінальний проступок, передбаче</w:t>
      </w:r>
      <w:r>
        <w:t>ний ст. 286-1 КК України.</w:t>
      </w:r>
    </w:p>
    <w:p w:rsidR="007E4816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Забезпечення</w:t>
      </w:r>
      <w:r w:rsidR="007E4816" w:rsidRPr="00480514">
        <w:t xml:space="preserve"> проведення медичного </w:t>
      </w:r>
      <w:proofErr w:type="spellStart"/>
      <w:r w:rsidR="007E4816" w:rsidRPr="00480514">
        <w:t>освідування</w:t>
      </w:r>
      <w:proofErr w:type="spellEnd"/>
      <w:r w:rsidR="007E4816" w:rsidRPr="00480514">
        <w:t xml:space="preserve"> особи, яка вчинила кримінальний проступок, передбачений ст.</w:t>
      </w:r>
      <w:r>
        <w:t> 286-1 КК України.</w:t>
      </w:r>
    </w:p>
    <w:p w:rsidR="007E4816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</w:t>
      </w:r>
      <w:r w:rsidR="007E4816" w:rsidRPr="00480514">
        <w:t xml:space="preserve">трок затримання особи, яка перебуває у стані алкогольного, наркотичного чи іншого сп’яніння та може </w:t>
      </w:r>
      <w:r>
        <w:t>завдати шкоди собі та оточуючим.</w:t>
      </w:r>
    </w:p>
    <w:p w:rsidR="007E4816" w:rsidRPr="00480514" w:rsidRDefault="007E4816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Порядок проведення огляду з метою виявлення стану алкогольного, наркотичного чи іншого сп'яніння або перебування під впливом лікарських препаратів, що знижують увагу та швидкість реакц</w:t>
      </w:r>
      <w:r w:rsidR="00E0635C">
        <w:t>ії.</w:t>
      </w:r>
    </w:p>
    <w:p w:rsidR="007E4816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</w:t>
      </w:r>
      <w:r w:rsidR="007E4816" w:rsidRPr="00480514">
        <w:t>орядок дій лікаря</w:t>
      </w:r>
      <w:r>
        <w:t xml:space="preserve"> у разі</w:t>
      </w:r>
      <w:r w:rsidR="007E4816" w:rsidRPr="00480514">
        <w:t>, якщо у особи, щодо якої проводиться огляд з метою виявлення стану алкогольного, наркотичного чи іншого сп'яніння або перебування під впливом лікарських препаратів, що знижують увагу та швидкість реакції</w:t>
      </w:r>
      <w:r>
        <w:t>,</w:t>
      </w:r>
      <w:r w:rsidR="007E4816" w:rsidRPr="00480514">
        <w:t xml:space="preserve"> немає при собі документі</w:t>
      </w:r>
      <w:r>
        <w:t>в, що посвідчують особу.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Система органів</w:t>
      </w:r>
      <w:r w:rsidR="00BE144A" w:rsidRPr="00480514">
        <w:rPr>
          <w:rFonts w:eastAsia="Times New Roman"/>
          <w:bCs/>
          <w:iCs/>
          <w:lang w:eastAsia="ru-RU"/>
        </w:rPr>
        <w:t xml:space="preserve"> досудового розслідування.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Повноваження</w:t>
      </w:r>
      <w:r w:rsidR="00BE144A" w:rsidRPr="00480514">
        <w:rPr>
          <w:rFonts w:eastAsia="Times New Roman"/>
          <w:bCs/>
          <w:iCs/>
          <w:lang w:eastAsia="ru-RU"/>
        </w:rPr>
        <w:t xml:space="preserve"> керівника </w:t>
      </w:r>
      <w:r>
        <w:rPr>
          <w:rFonts w:eastAsia="Times New Roman"/>
          <w:bCs/>
          <w:iCs/>
          <w:lang w:eastAsia="ru-RU"/>
        </w:rPr>
        <w:t>органу досудового розслідування.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Повноваження дізнавача.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С</w:t>
      </w:r>
      <w:r w:rsidR="00BE144A" w:rsidRPr="00480514">
        <w:rPr>
          <w:rFonts w:eastAsia="Times New Roman"/>
          <w:bCs/>
          <w:iCs/>
          <w:lang w:eastAsia="ru-RU"/>
        </w:rPr>
        <w:t>уб’єкти</w:t>
      </w:r>
      <w:r>
        <w:rPr>
          <w:rFonts w:eastAsia="Times New Roman"/>
          <w:bCs/>
          <w:iCs/>
          <w:lang w:eastAsia="ru-RU"/>
        </w:rPr>
        <w:t>,</w:t>
      </w:r>
      <w:r w:rsidR="00BE144A" w:rsidRPr="00480514">
        <w:rPr>
          <w:rFonts w:eastAsia="Times New Roman"/>
          <w:bCs/>
          <w:iCs/>
          <w:lang w:eastAsia="ru-RU"/>
        </w:rPr>
        <w:t xml:space="preserve"> уповноважені </w:t>
      </w:r>
      <w:r>
        <w:rPr>
          <w:rFonts w:eastAsia="Times New Roman"/>
          <w:bCs/>
          <w:iCs/>
          <w:lang w:eastAsia="ru-RU"/>
        </w:rPr>
        <w:t>на здійснення</w:t>
      </w:r>
      <w:r w:rsidR="00BE144A" w:rsidRPr="00480514">
        <w:rPr>
          <w:rFonts w:eastAsia="Times New Roman"/>
          <w:bCs/>
          <w:iCs/>
          <w:lang w:eastAsia="ru-RU"/>
        </w:rPr>
        <w:t xml:space="preserve"> розслі</w:t>
      </w:r>
      <w:r>
        <w:rPr>
          <w:rFonts w:eastAsia="Times New Roman"/>
          <w:bCs/>
          <w:iCs/>
          <w:lang w:eastAsia="ru-RU"/>
        </w:rPr>
        <w:t>дування кримінальних проступків.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Ф</w:t>
      </w:r>
      <w:r w:rsidR="00BE144A" w:rsidRPr="00480514">
        <w:rPr>
          <w:rFonts w:eastAsia="Times New Roman"/>
          <w:bCs/>
          <w:iCs/>
          <w:lang w:eastAsia="ru-RU"/>
        </w:rPr>
        <w:t xml:space="preserve">орми досудового розслідування </w:t>
      </w:r>
      <w:r>
        <w:rPr>
          <w:rFonts w:eastAsia="Times New Roman"/>
          <w:bCs/>
          <w:iCs/>
          <w:lang w:eastAsia="ru-RU"/>
        </w:rPr>
        <w:t>відповідно до КПК України.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П</w:t>
      </w:r>
      <w:r w:rsidR="00BE144A" w:rsidRPr="00480514">
        <w:rPr>
          <w:rFonts w:eastAsia="Times New Roman"/>
          <w:bCs/>
          <w:iCs/>
          <w:lang w:eastAsia="ru-RU"/>
        </w:rPr>
        <w:t>роцесуальні джерела доказів у кримінальному провадженні про кримінальні проступки.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Особливості початку дізнання.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С</w:t>
      </w:r>
      <w:r w:rsidR="00BE144A" w:rsidRPr="00480514">
        <w:rPr>
          <w:rFonts w:eastAsia="Times New Roman"/>
          <w:bCs/>
          <w:iCs/>
          <w:lang w:eastAsia="ru-RU"/>
        </w:rPr>
        <w:t>троки діз</w:t>
      </w:r>
      <w:r>
        <w:rPr>
          <w:rFonts w:eastAsia="Times New Roman"/>
          <w:bCs/>
          <w:iCs/>
          <w:lang w:eastAsia="ru-RU"/>
        </w:rPr>
        <w:t>нання та порядок їх продовження.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lastRenderedPageBreak/>
        <w:t>П</w:t>
      </w:r>
      <w:r w:rsidR="00BE144A" w:rsidRPr="00480514">
        <w:rPr>
          <w:rFonts w:eastAsia="Times New Roman"/>
          <w:bCs/>
          <w:iCs/>
          <w:lang w:eastAsia="ru-RU"/>
        </w:rPr>
        <w:t>роцесуальний порядок повідомлення про підозру у в</w:t>
      </w:r>
      <w:r>
        <w:rPr>
          <w:rFonts w:eastAsia="Times New Roman"/>
          <w:bCs/>
          <w:iCs/>
          <w:lang w:eastAsia="ru-RU"/>
        </w:rPr>
        <w:t>чиненні кримінального проступку.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З</w:t>
      </w:r>
      <w:r w:rsidR="00BE144A" w:rsidRPr="00480514">
        <w:rPr>
          <w:rFonts w:eastAsia="Times New Roman"/>
          <w:bCs/>
          <w:iCs/>
          <w:lang w:eastAsia="ru-RU"/>
        </w:rPr>
        <w:t>аходи забезпечення кримінального провадження</w:t>
      </w:r>
      <w:r>
        <w:rPr>
          <w:rFonts w:eastAsia="Times New Roman"/>
          <w:bCs/>
          <w:iCs/>
          <w:lang w:eastAsia="ru-RU"/>
        </w:rPr>
        <w:t>, що</w:t>
      </w:r>
      <w:r w:rsidR="00BE144A" w:rsidRPr="00480514">
        <w:rPr>
          <w:rFonts w:eastAsia="Times New Roman"/>
          <w:bCs/>
          <w:iCs/>
          <w:lang w:eastAsia="ru-RU"/>
        </w:rPr>
        <w:t xml:space="preserve"> застосовуються під час досудового розслі</w:t>
      </w:r>
      <w:r>
        <w:rPr>
          <w:rFonts w:eastAsia="Times New Roman"/>
          <w:bCs/>
          <w:iCs/>
          <w:lang w:eastAsia="ru-RU"/>
        </w:rPr>
        <w:t>дування кримінальних проступків.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П</w:t>
      </w:r>
      <w:r w:rsidR="00BE144A" w:rsidRPr="00480514">
        <w:rPr>
          <w:rFonts w:eastAsia="Times New Roman"/>
          <w:bCs/>
          <w:iCs/>
          <w:lang w:eastAsia="ru-RU"/>
        </w:rPr>
        <w:t>роцесуальний порядок затримання уповноваженою службовою особою особи, яка</w:t>
      </w:r>
      <w:r>
        <w:rPr>
          <w:rFonts w:eastAsia="Times New Roman"/>
          <w:bCs/>
          <w:iCs/>
          <w:lang w:eastAsia="ru-RU"/>
        </w:rPr>
        <w:t xml:space="preserve"> вчинила кримінальний проступок.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П</w:t>
      </w:r>
      <w:r w:rsidR="00BE144A" w:rsidRPr="00480514">
        <w:rPr>
          <w:rFonts w:eastAsia="Times New Roman"/>
          <w:bCs/>
          <w:iCs/>
          <w:lang w:eastAsia="ru-RU"/>
        </w:rPr>
        <w:t>роцесуальний порядок вилучення речей і документів.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С</w:t>
      </w:r>
      <w:r w:rsidR="00BE144A" w:rsidRPr="00480514">
        <w:rPr>
          <w:rFonts w:eastAsia="Times New Roman"/>
          <w:bCs/>
          <w:iCs/>
          <w:lang w:eastAsia="ru-RU"/>
        </w:rPr>
        <w:t>лідчі (розшукові) дії</w:t>
      </w:r>
      <w:r>
        <w:rPr>
          <w:rFonts w:eastAsia="Times New Roman"/>
          <w:bCs/>
          <w:iCs/>
          <w:lang w:eastAsia="ru-RU"/>
        </w:rPr>
        <w:t>, що можуть бути проведені</w:t>
      </w:r>
      <w:r w:rsidR="00BE144A" w:rsidRPr="00480514">
        <w:rPr>
          <w:rFonts w:eastAsia="Times New Roman"/>
          <w:bCs/>
          <w:iCs/>
          <w:lang w:eastAsia="ru-RU"/>
        </w:rPr>
        <w:t xml:space="preserve"> під час досудового розслі</w:t>
      </w:r>
      <w:r>
        <w:rPr>
          <w:rFonts w:eastAsia="Times New Roman"/>
          <w:bCs/>
          <w:iCs/>
          <w:lang w:eastAsia="ru-RU"/>
        </w:rPr>
        <w:t>дування кримінальних проступків.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Н</w:t>
      </w:r>
      <w:r w:rsidR="00BE144A" w:rsidRPr="00480514">
        <w:rPr>
          <w:rFonts w:eastAsia="Times New Roman"/>
          <w:bCs/>
          <w:iCs/>
          <w:lang w:eastAsia="ru-RU"/>
        </w:rPr>
        <w:t>егласні слідчі (розшукові) дії</w:t>
      </w:r>
      <w:r>
        <w:rPr>
          <w:rFonts w:eastAsia="Times New Roman"/>
          <w:bCs/>
          <w:iCs/>
          <w:lang w:eastAsia="ru-RU"/>
        </w:rPr>
        <w:t>, що можуть бути</w:t>
      </w:r>
      <w:r w:rsidR="00BE144A" w:rsidRPr="00480514">
        <w:rPr>
          <w:rFonts w:eastAsia="Times New Roman"/>
          <w:bCs/>
          <w:iCs/>
          <w:lang w:eastAsia="ru-RU"/>
        </w:rPr>
        <w:t xml:space="preserve"> пров</w:t>
      </w:r>
      <w:r>
        <w:rPr>
          <w:rFonts w:eastAsia="Times New Roman"/>
          <w:bCs/>
          <w:iCs/>
          <w:lang w:eastAsia="ru-RU"/>
        </w:rPr>
        <w:t>едені під час дізнання.</w:t>
      </w:r>
    </w:p>
    <w:p w:rsidR="00BE144A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Ф</w:t>
      </w:r>
      <w:r w:rsidR="00BE144A" w:rsidRPr="00480514">
        <w:rPr>
          <w:rFonts w:eastAsia="Times New Roman"/>
          <w:bCs/>
          <w:iCs/>
          <w:lang w:eastAsia="ru-RU"/>
        </w:rPr>
        <w:t>орми закінчення дізнання.</w:t>
      </w:r>
    </w:p>
    <w:p w:rsidR="00470533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spacing w:val="-2"/>
          <w:lang w:eastAsia="ru-RU"/>
        </w:rPr>
      </w:pPr>
      <w:r>
        <w:rPr>
          <w:rFonts w:eastAsia="Times New Roman"/>
          <w:bCs/>
          <w:iCs/>
          <w:spacing w:val="-2"/>
          <w:lang w:eastAsia="ru-RU"/>
        </w:rPr>
        <w:t>Момент виникнення</w:t>
      </w:r>
      <w:r w:rsidR="00470533" w:rsidRPr="00480514">
        <w:rPr>
          <w:rFonts w:eastAsia="Times New Roman"/>
          <w:bCs/>
          <w:iCs/>
          <w:spacing w:val="-2"/>
          <w:lang w:eastAsia="ru-RU"/>
        </w:rPr>
        <w:t xml:space="preserve"> </w:t>
      </w:r>
      <w:r>
        <w:rPr>
          <w:rFonts w:eastAsia="Times New Roman"/>
          <w:bCs/>
          <w:iCs/>
          <w:spacing w:val="-2"/>
          <w:lang w:eastAsia="ru-RU"/>
        </w:rPr>
        <w:t>кримінальних процесуальних відносин.</w:t>
      </w:r>
    </w:p>
    <w:p w:rsidR="00470533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О</w:t>
      </w:r>
      <w:r w:rsidR="00470533" w:rsidRPr="00480514">
        <w:rPr>
          <w:rFonts w:eastAsia="Times New Roman"/>
          <w:bCs/>
          <w:iCs/>
          <w:lang w:eastAsia="ru-RU"/>
        </w:rPr>
        <w:t>сновні принципи взаємодії підрозділів Національної поліції під час досудового розслі</w:t>
      </w:r>
      <w:r>
        <w:rPr>
          <w:rFonts w:eastAsia="Times New Roman"/>
          <w:bCs/>
          <w:iCs/>
          <w:lang w:eastAsia="ru-RU"/>
        </w:rPr>
        <w:t>дування кримінальних проступків.</w:t>
      </w:r>
    </w:p>
    <w:p w:rsidR="00470533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Визначення</w:t>
      </w:r>
      <w:r w:rsidR="00470533" w:rsidRPr="00480514">
        <w:rPr>
          <w:rFonts w:eastAsia="Times New Roman"/>
          <w:bCs/>
          <w:iCs/>
          <w:lang w:eastAsia="ru-RU"/>
        </w:rPr>
        <w:t xml:space="preserve"> дізнавача, що здійснюватиме досудове</w:t>
      </w:r>
      <w:r>
        <w:rPr>
          <w:rFonts w:eastAsia="Times New Roman"/>
          <w:bCs/>
          <w:iCs/>
          <w:lang w:eastAsia="ru-RU"/>
        </w:rPr>
        <w:t xml:space="preserve"> розслідування у формі дізнання.</w:t>
      </w:r>
    </w:p>
    <w:p w:rsidR="00470533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П</w:t>
      </w:r>
      <w:r w:rsidR="00470533" w:rsidRPr="00480514">
        <w:rPr>
          <w:rFonts w:eastAsia="Times New Roman"/>
          <w:bCs/>
          <w:iCs/>
          <w:lang w:eastAsia="ru-RU"/>
        </w:rPr>
        <w:t>роцесуальні форми взаємодії</w:t>
      </w:r>
      <w:r>
        <w:rPr>
          <w:rFonts w:eastAsia="Times New Roman"/>
          <w:bCs/>
          <w:iCs/>
          <w:lang w:eastAsia="ru-RU"/>
        </w:rPr>
        <w:t xml:space="preserve"> дізнавача та інших підрозділів Національної поліції.</w:t>
      </w:r>
    </w:p>
    <w:p w:rsidR="00470533" w:rsidRPr="00480514" w:rsidRDefault="00E0635C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iCs/>
          <w:lang w:eastAsia="ru-RU"/>
        </w:rPr>
      </w:pPr>
      <w:r>
        <w:rPr>
          <w:rFonts w:eastAsia="Times New Roman"/>
          <w:bCs/>
          <w:iCs/>
          <w:lang w:eastAsia="ru-RU"/>
        </w:rPr>
        <w:t>Н</w:t>
      </w:r>
      <w:r w:rsidR="00470533" w:rsidRPr="00480514">
        <w:rPr>
          <w:rFonts w:eastAsia="Times New Roman"/>
          <w:bCs/>
          <w:iCs/>
          <w:lang w:eastAsia="ru-RU"/>
        </w:rPr>
        <w:t xml:space="preserve">епроцесуальні форми взаємодії </w:t>
      </w:r>
      <w:proofErr w:type="spellStart"/>
      <w:r w:rsidR="00470533" w:rsidRPr="00480514">
        <w:rPr>
          <w:rFonts w:eastAsia="Times New Roman"/>
          <w:bCs/>
          <w:iCs/>
          <w:lang w:eastAsia="ru-RU"/>
        </w:rPr>
        <w:t>дізнавача</w:t>
      </w:r>
      <w:proofErr w:type="spellEnd"/>
      <w:r w:rsidR="00470533" w:rsidRPr="00480514">
        <w:rPr>
          <w:rFonts w:eastAsia="Times New Roman"/>
          <w:bCs/>
          <w:iCs/>
          <w:lang w:eastAsia="ru-RU"/>
        </w:rPr>
        <w:t xml:space="preserve"> з опер</w:t>
      </w:r>
      <w:r>
        <w:rPr>
          <w:rFonts w:eastAsia="Times New Roman"/>
          <w:bCs/>
          <w:iCs/>
          <w:lang w:eastAsia="ru-RU"/>
        </w:rPr>
        <w:t>ативними та іншими підрозділами Національної поліції.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Класифікація шкідливого програмного забезпечення (</w:t>
      </w:r>
      <w:proofErr w:type="spellStart"/>
      <w:r w:rsidRPr="00480514">
        <w:t>malware</w:t>
      </w:r>
      <w:proofErr w:type="spellEnd"/>
      <w:r w:rsidRPr="00480514">
        <w:t>).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Правила створення надійних паролів.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Шляхи проникнення в комп’ютерну систему шкідливого програмного забезпечення.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 xml:space="preserve">Захист інформації від несанкціонованого </w:t>
      </w:r>
      <w:r w:rsidR="00556DA3" w:rsidRPr="00480514">
        <w:t>доступу</w:t>
      </w:r>
      <w:r w:rsidRPr="00480514">
        <w:t xml:space="preserve"> </w:t>
      </w:r>
      <w:r w:rsidR="00556DA3">
        <w:t>засобами</w:t>
      </w:r>
      <w:r w:rsidRPr="00480514">
        <w:t xml:space="preserve"> шифрування (на прикладі програми </w:t>
      </w:r>
      <w:proofErr w:type="spellStart"/>
      <w:r w:rsidRPr="00480514">
        <w:t>VeraCrypt</w:t>
      </w:r>
      <w:proofErr w:type="spellEnd"/>
      <w:r w:rsidRPr="00480514">
        <w:t>).</w:t>
      </w:r>
    </w:p>
    <w:p w:rsidR="00274062" w:rsidRPr="00556DA3" w:rsidRDefault="00556DA3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Заходи</w:t>
      </w:r>
      <w:r w:rsidR="00274062" w:rsidRPr="00556DA3">
        <w:rPr>
          <w:rFonts w:eastAsia="Times New Roman"/>
          <w:lang w:eastAsia="ru-RU"/>
        </w:rPr>
        <w:t xml:space="preserve"> безпеки під час користування Інтернет-ресурсами (Інтернет-</w:t>
      </w:r>
      <w:proofErr w:type="spellStart"/>
      <w:r w:rsidR="00274062" w:rsidRPr="00556DA3">
        <w:rPr>
          <w:rFonts w:eastAsia="Times New Roman"/>
          <w:lang w:eastAsia="ru-RU"/>
        </w:rPr>
        <w:t>банкінгом</w:t>
      </w:r>
      <w:proofErr w:type="spellEnd"/>
      <w:r w:rsidR="00274062" w:rsidRPr="00556DA3">
        <w:rPr>
          <w:rFonts w:eastAsia="Times New Roman"/>
          <w:lang w:eastAsia="ru-RU"/>
        </w:rPr>
        <w:t xml:space="preserve">, соціальними мережами, системами </w:t>
      </w:r>
      <w:r>
        <w:rPr>
          <w:rFonts w:eastAsia="Times New Roman"/>
          <w:lang w:eastAsia="ru-RU"/>
        </w:rPr>
        <w:t>обміну повідомленнями, новинами)</w:t>
      </w:r>
      <w:r w:rsidR="00274062" w:rsidRPr="00556DA3">
        <w:rPr>
          <w:rFonts w:eastAsia="Times New Roman"/>
          <w:lang w:eastAsia="ru-RU"/>
        </w:rPr>
        <w:t>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Основні принципи роботи з цифровими доказами.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Кримінально-процесуальні можливості пошуку та вилучення комп’ютерних систем та інформації з них.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Джерела цифрових доказів.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Особливості виявлення, фіксації, огляду, вилучення, упакування та транспортування цифрових об’єктів на місці події.</w:t>
      </w:r>
    </w:p>
    <w:p w:rsidR="00274062" w:rsidRPr="00480514" w:rsidRDefault="0027406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 xml:space="preserve">Види судових експертиз під час розслідування </w:t>
      </w:r>
      <w:r w:rsidR="001B7043" w:rsidRPr="00480514">
        <w:t>правопорушень.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Зміст</w:t>
      </w:r>
      <w:r w:rsidR="00CD047B" w:rsidRPr="00480514">
        <w:t xml:space="preserve"> поняття «корупція».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О</w:t>
      </w:r>
      <w:r w:rsidR="00CD047B" w:rsidRPr="00480514">
        <w:t>сновні ознаки корупції.</w:t>
      </w:r>
    </w:p>
    <w:p w:rsidR="00CD047B" w:rsidRPr="00480514" w:rsidRDefault="00CD047B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 w:rsidRPr="00480514">
        <w:t>Суб’єкти відповідальності за адміністративні правопорушення, пов’язані з корупцією.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К</w:t>
      </w:r>
      <w:r w:rsidR="00CD047B" w:rsidRPr="00480514">
        <w:t>оло суб’єктів, уповноважених складати протоколи у справах про адміністративні правопорушення, пов’язані з корупцією.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П</w:t>
      </w:r>
      <w:r w:rsidR="00CD047B" w:rsidRPr="00480514">
        <w:t>орядок відсторонення від виконання службових повноважень.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О</w:t>
      </w:r>
      <w:r w:rsidR="00CD047B" w:rsidRPr="00480514">
        <w:t>бмеження щодо спільної роботи близьких осіб,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Зміст</w:t>
      </w:r>
      <w:r w:rsidR="00CD047B" w:rsidRPr="00480514">
        <w:t xml:space="preserve"> поняття «кваліфікація адміністративних правопорушень».</w:t>
      </w:r>
    </w:p>
    <w:p w:rsidR="00CD047B" w:rsidRPr="00480514" w:rsidRDefault="00CD047B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 w:rsidRPr="00480514">
        <w:t>Види відповідальності за корупційні правопорушення.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lastRenderedPageBreak/>
        <w:t>С</w:t>
      </w:r>
      <w:r w:rsidR="00CD047B" w:rsidRPr="00480514">
        <w:t>піввідношення понять «корупційне кримінальне правопор</w:t>
      </w:r>
      <w:r>
        <w:t>ушення» та «корупційний злочин».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Поняття корупційного</w:t>
      </w:r>
      <w:r w:rsidR="00CD047B" w:rsidRPr="00480514">
        <w:t xml:space="preserve"> злочин</w:t>
      </w:r>
      <w:r>
        <w:t>у відповідно до</w:t>
      </w:r>
      <w:r w:rsidR="00CD047B" w:rsidRPr="00480514">
        <w:t xml:space="preserve"> </w:t>
      </w:r>
      <w:r>
        <w:t>КК України.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Т</w:t>
      </w:r>
      <w:r w:rsidR="00CD047B" w:rsidRPr="00480514">
        <w:t>ипові ознаки корупційного злочину.</w:t>
      </w:r>
    </w:p>
    <w:p w:rsidR="00CD047B" w:rsidRPr="00480514" w:rsidRDefault="00556DA3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Н</w:t>
      </w:r>
      <w:r w:rsidR="00CD047B" w:rsidRPr="00480514">
        <w:t xml:space="preserve">егативні кримінально-правові наслідки </w:t>
      </w:r>
      <w:r w:rsidR="00AA0DEE">
        <w:t>вчинення корупційного злочину.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В</w:t>
      </w:r>
      <w:r w:rsidR="00CD047B" w:rsidRPr="00480514">
        <w:t>иди насильства в сім’ї</w:t>
      </w:r>
      <w:r>
        <w:t>, за вчинення яких</w:t>
      </w:r>
      <w:r w:rsidR="00CD047B" w:rsidRPr="00480514">
        <w:t xml:space="preserve"> встановле</w:t>
      </w:r>
      <w:r>
        <w:t>но кримінальну відповідальність.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Зміст</w:t>
      </w:r>
      <w:r w:rsidR="00CD047B" w:rsidRPr="00480514">
        <w:t xml:space="preserve"> поняття «кривдник».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Т</w:t>
      </w:r>
      <w:r w:rsidR="00CD047B" w:rsidRPr="00480514">
        <w:t>ипові різновиди фізичного насильства, що тягне кримінальну відповідальність.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Т</w:t>
      </w:r>
      <w:r w:rsidR="00CD047B" w:rsidRPr="00480514">
        <w:t xml:space="preserve">ипові різновиди сексуального насильства, </w:t>
      </w:r>
      <w:r>
        <w:t>що</w:t>
      </w:r>
      <w:r w:rsidR="00CD047B" w:rsidRPr="00480514">
        <w:t xml:space="preserve"> тягне кримінальну відповідальність.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Т</w:t>
      </w:r>
      <w:r w:rsidR="00CD047B" w:rsidRPr="00480514">
        <w:t xml:space="preserve">ипові різновиди економічного насильства, </w:t>
      </w:r>
      <w:r>
        <w:t>що</w:t>
      </w:r>
      <w:r w:rsidR="00CD047B" w:rsidRPr="00480514">
        <w:t xml:space="preserve"> тягне кримінальну відповідальність.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Т</w:t>
      </w:r>
      <w:r w:rsidR="00CD047B" w:rsidRPr="00480514">
        <w:t xml:space="preserve">ипові різновиди психологічного насильства, </w:t>
      </w:r>
      <w:r>
        <w:t>що</w:t>
      </w:r>
      <w:r w:rsidR="00CD047B" w:rsidRPr="00480514">
        <w:t xml:space="preserve"> тягне кримінальну відповідальність.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Злочини</w:t>
      </w:r>
      <w:r w:rsidR="00CD047B" w:rsidRPr="00480514">
        <w:t xml:space="preserve"> проти життя та </w:t>
      </w:r>
      <w:r>
        <w:t>здоров’я особи, які можуть бути</w:t>
      </w:r>
      <w:r w:rsidR="00CD047B" w:rsidRPr="00480514">
        <w:t xml:space="preserve"> вчинені неповнолітніми.</w:t>
      </w:r>
    </w:p>
    <w:p w:rsidR="00CD047B" w:rsidRPr="00480514" w:rsidRDefault="00AA0DEE" w:rsidP="0047053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709"/>
        <w:jc w:val="both"/>
      </w:pPr>
      <w:r>
        <w:t>Кримінально-правова характеристика</w:t>
      </w:r>
      <w:r w:rsidR="00CD047B" w:rsidRPr="00480514">
        <w:t xml:space="preserve"> злочинів проти здоров’я особи, вчинених неповнолітніми та відносно неповнолітніх.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rFonts w:eastAsia="Microsoft Sans Serif"/>
          <w:bCs/>
          <w:color w:val="000000"/>
          <w:lang w:eastAsia="uk-UA" w:bidi="uk-UA"/>
        </w:rPr>
        <w:t>Поняття, сутність та співвідношення понять «місце події» та «місце вчинення кримінального правопорушення».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rFonts w:eastAsia="Microsoft Sans Serif"/>
          <w:bCs/>
          <w:color w:val="000000"/>
          <w:lang w:eastAsia="uk-UA" w:bidi="uk-UA"/>
        </w:rPr>
        <w:t>Поняття та завдання огляду.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rFonts w:eastAsia="Microsoft Sans Serif"/>
          <w:bCs/>
          <w:color w:val="000000"/>
          <w:lang w:eastAsia="uk-UA" w:bidi="uk-UA"/>
        </w:rPr>
        <w:t>Класифікація та види огляду.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Microsoft Sans Serif"/>
          <w:bCs/>
          <w:sz w:val="28"/>
          <w:szCs w:val="28"/>
        </w:rPr>
      </w:pPr>
      <w:r w:rsidRPr="00480514">
        <w:rPr>
          <w:bCs/>
        </w:rPr>
        <w:t xml:space="preserve">Поняття, мета та завдання огляду </w:t>
      </w:r>
      <w:r w:rsidRPr="00480514">
        <w:rPr>
          <w:rStyle w:val="28pt"/>
          <w:rFonts w:eastAsia="Microsoft Sans Serif"/>
          <w:bCs/>
          <w:sz w:val="28"/>
          <w:szCs w:val="28"/>
        </w:rPr>
        <w:t>місця події як слідчої (розшукової) 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rFonts w:eastAsia="Microsoft Sans Serif"/>
          <w:bCs/>
          <w:color w:val="000000"/>
          <w:lang w:eastAsia="uk-UA" w:bidi="uk-UA"/>
        </w:rPr>
        <w:t>Підстави проведення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rFonts w:eastAsia="Microsoft Sans Serif"/>
          <w:bCs/>
          <w:color w:val="000000"/>
          <w:lang w:eastAsia="uk-UA" w:bidi="uk-UA"/>
        </w:rPr>
        <w:t>Правила проведення огляду місця події у житлі чи іншому володінні особи.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bCs/>
        </w:rPr>
        <w:t>Учасники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icrosoft Sans Serif"/>
          <w:bCs/>
          <w:color w:val="000000"/>
          <w:lang w:eastAsia="uk-UA" w:bidi="uk-UA"/>
        </w:rPr>
      </w:pPr>
      <w:r w:rsidRPr="00480514">
        <w:rPr>
          <w:rFonts w:eastAsia="Microsoft Sans Serif"/>
          <w:bCs/>
          <w:color w:val="000000"/>
          <w:lang w:eastAsia="uk-UA" w:bidi="uk-UA"/>
        </w:rPr>
        <w:t xml:space="preserve">Криміналістичні принципи огляду. 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Microsoft Sans Serif"/>
          <w:bCs/>
          <w:sz w:val="28"/>
          <w:szCs w:val="28"/>
        </w:rPr>
      </w:pPr>
      <w:r w:rsidRPr="00480514">
        <w:rPr>
          <w:bCs/>
        </w:rPr>
        <w:t>Тактичні завдання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Microsoft Sans Serif"/>
          <w:bCs/>
          <w:sz w:val="28"/>
          <w:szCs w:val="28"/>
        </w:rPr>
      </w:pPr>
      <w:r w:rsidRPr="00480514">
        <w:rPr>
          <w:rStyle w:val="28pt"/>
          <w:rFonts w:eastAsia="Microsoft Sans Serif"/>
          <w:bCs/>
          <w:sz w:val="28"/>
          <w:szCs w:val="28"/>
        </w:rPr>
        <w:t>Методи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Microsoft Sans Serif"/>
          <w:bCs/>
          <w:sz w:val="28"/>
          <w:szCs w:val="28"/>
        </w:rPr>
      </w:pPr>
      <w:r w:rsidRPr="00480514">
        <w:rPr>
          <w:rStyle w:val="28pt"/>
          <w:rFonts w:eastAsia="Microsoft Sans Serif"/>
          <w:bCs/>
          <w:sz w:val="28"/>
          <w:szCs w:val="28"/>
        </w:rPr>
        <w:t>Етапи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Calibri"/>
          <w:sz w:val="28"/>
          <w:szCs w:val="28"/>
        </w:rPr>
      </w:pPr>
      <w:r w:rsidRPr="00480514">
        <w:rPr>
          <w:rStyle w:val="28pt"/>
          <w:rFonts w:eastAsia="Microsoft Sans Serif"/>
          <w:bCs/>
          <w:sz w:val="28"/>
          <w:szCs w:val="28"/>
        </w:rPr>
        <w:t xml:space="preserve">Фіксація результатів огляду. 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Calibri"/>
          <w:sz w:val="28"/>
          <w:szCs w:val="28"/>
        </w:rPr>
      </w:pPr>
      <w:r w:rsidRPr="00480514">
        <w:rPr>
          <w:rStyle w:val="28pt"/>
          <w:rFonts w:eastAsia="Microsoft Sans Serif"/>
          <w:bCs/>
          <w:sz w:val="28"/>
          <w:szCs w:val="28"/>
        </w:rPr>
        <w:t>Додатки до протоколу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28pt"/>
          <w:rFonts w:eastAsia="Calibri"/>
          <w:sz w:val="28"/>
          <w:szCs w:val="28"/>
        </w:rPr>
      </w:pPr>
      <w:r w:rsidRPr="00480514">
        <w:rPr>
          <w:rStyle w:val="28pt"/>
          <w:rFonts w:eastAsia="Microsoft Sans Serif"/>
          <w:bCs/>
          <w:sz w:val="28"/>
          <w:szCs w:val="28"/>
        </w:rPr>
        <w:t>Використання спеціальних знань під час проведення огляду місця події.</w:t>
      </w:r>
    </w:p>
    <w:p w:rsidR="00D16E82" w:rsidRPr="00480514" w:rsidRDefault="00D16E82" w:rsidP="004705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</w:rPr>
      </w:pPr>
      <w:r w:rsidRPr="00480514">
        <w:rPr>
          <w:color w:val="000000"/>
        </w:rPr>
        <w:t>Техніко-криміналістичне забезпечення огляду місця події.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Типові способи в</w:t>
      </w:r>
      <w:r w:rsidR="004165EA">
        <w:t>чинення кримінальних проступків</w:t>
      </w:r>
      <w:r w:rsidRPr="00480514">
        <w:t xml:space="preserve">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Типова «</w:t>
      </w:r>
      <w:proofErr w:type="spellStart"/>
      <w:r w:rsidRPr="00480514">
        <w:t>слідова</w:t>
      </w:r>
      <w:proofErr w:type="spellEnd"/>
      <w:r w:rsidRPr="00480514">
        <w:t xml:space="preserve"> картина» кримінальних проступків, вчинених неповнолітніми. 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Типові слідчі ситуації початкового етапу досудового розслідування кримінальних проступків, вчинених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Типові версії під час досудового розслідування кримінальних проступків, вчинених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lastRenderedPageBreak/>
        <w:t>Тактика огляду місця події під час досудового розслідування кримінальних проступків, вчинених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 xml:space="preserve">Особливості вилучення та дослідження окремих джерел </w:t>
      </w:r>
      <w:proofErr w:type="spellStart"/>
      <w:r w:rsidRPr="00480514">
        <w:t>слідової</w:t>
      </w:r>
      <w:proofErr w:type="spellEnd"/>
      <w:r w:rsidRPr="00480514">
        <w:t xml:space="preserve"> інформації під час досудового розслідування кримінальних проступків</w:t>
      </w:r>
      <w:r w:rsidR="00470533" w:rsidRPr="00480514">
        <w:t>, вчинених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Тактика допиту неповнолітнього потерпілого під час досудового розслідування у формі дізнання.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Тактика слідчого експерименту під час досудового розслідування кримінальних проступків, вчинених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Тактика обшуку під час досудового розслідування кримінальних проступків, вчинених неповнолітніми.</w:t>
      </w:r>
    </w:p>
    <w:p w:rsidR="00D16E82" w:rsidRPr="00480514" w:rsidRDefault="00D16E82" w:rsidP="0047053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Взаємодія правоохоронних органів під час досудового розслідування кримінальних прост</w:t>
      </w:r>
      <w:r w:rsidR="00470533" w:rsidRPr="00480514">
        <w:t>упків, вчинених неповнолітніми.</w:t>
      </w:r>
    </w:p>
    <w:p w:rsidR="00D16E82" w:rsidRPr="00480514" w:rsidRDefault="00D16E82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0514">
        <w:rPr>
          <w:rFonts w:ascii="Times New Roman" w:hAnsi="Times New Roman"/>
          <w:color w:val="000000"/>
          <w:sz w:val="28"/>
          <w:szCs w:val="28"/>
          <w:lang w:eastAsia="uk-UA"/>
        </w:rPr>
        <w:t>Поняття та зміст слідчого експерименту</w:t>
      </w:r>
      <w:r w:rsidR="00470533" w:rsidRPr="00480514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D16E82" w:rsidRPr="00480514" w:rsidRDefault="00D16E82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0514">
        <w:rPr>
          <w:rFonts w:ascii="Times New Roman" w:hAnsi="Times New Roman"/>
          <w:color w:val="000000"/>
          <w:sz w:val="28"/>
          <w:szCs w:val="28"/>
          <w:lang w:eastAsia="uk-UA"/>
        </w:rPr>
        <w:t>Етапи проведення слідчого експерименту як слідчої (розшукової) дії</w:t>
      </w:r>
      <w:r w:rsidR="00470533" w:rsidRPr="00480514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D16E82" w:rsidRPr="00480514" w:rsidRDefault="00D16E82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514">
        <w:rPr>
          <w:rFonts w:ascii="Times New Roman" w:hAnsi="Times New Roman"/>
          <w:color w:val="000000"/>
          <w:sz w:val="28"/>
          <w:szCs w:val="28"/>
          <w:lang w:eastAsia="uk-UA"/>
        </w:rPr>
        <w:t>Учасники слідчого експерименту</w:t>
      </w:r>
      <w:r w:rsidR="00470533" w:rsidRPr="00480514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D16E82" w:rsidRPr="00480514" w:rsidRDefault="004165EA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r w:rsidR="00D16E82" w:rsidRPr="00480514">
        <w:rPr>
          <w:rFonts w:ascii="Times New Roman" w:hAnsi="Times New Roman"/>
          <w:color w:val="000000"/>
          <w:sz w:val="28"/>
          <w:szCs w:val="28"/>
          <w:lang w:eastAsia="uk-UA"/>
        </w:rPr>
        <w:t>асоби фіксації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що</w:t>
      </w:r>
      <w:r w:rsidR="00D16E82" w:rsidRPr="0048051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застосовуються </w:t>
      </w:r>
      <w:r w:rsidR="00D16E82" w:rsidRPr="00480514">
        <w:rPr>
          <w:rFonts w:ascii="Times New Roman" w:hAnsi="Times New Roman"/>
          <w:sz w:val="28"/>
          <w:szCs w:val="28"/>
        </w:rPr>
        <w:t>під час проведення слідчого експерименту</w:t>
      </w:r>
      <w:r w:rsidR="00470533" w:rsidRPr="00480514">
        <w:rPr>
          <w:rFonts w:ascii="Times New Roman" w:hAnsi="Times New Roman"/>
          <w:sz w:val="28"/>
          <w:szCs w:val="28"/>
        </w:rPr>
        <w:t>.</w:t>
      </w:r>
    </w:p>
    <w:p w:rsidR="00D16E82" w:rsidRPr="00480514" w:rsidRDefault="00D16E82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0514">
        <w:rPr>
          <w:rFonts w:ascii="Times New Roman" w:hAnsi="Times New Roman"/>
          <w:color w:val="000000"/>
          <w:sz w:val="28"/>
          <w:szCs w:val="28"/>
          <w:lang w:eastAsia="uk-UA"/>
        </w:rPr>
        <w:t>Тактичні прийоми слідчого експерименту</w:t>
      </w:r>
      <w:r w:rsidR="00470533" w:rsidRPr="00480514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D16E82" w:rsidRPr="00480514" w:rsidRDefault="00D16E82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0514">
        <w:rPr>
          <w:rFonts w:ascii="Times New Roman" w:hAnsi="Times New Roman"/>
          <w:color w:val="000000"/>
          <w:sz w:val="28"/>
          <w:szCs w:val="28"/>
          <w:lang w:eastAsia="uk-UA"/>
        </w:rPr>
        <w:t>Вимоги до понятих під час п</w:t>
      </w:r>
      <w:r w:rsidR="00470533" w:rsidRPr="00480514">
        <w:rPr>
          <w:rFonts w:ascii="Times New Roman" w:hAnsi="Times New Roman"/>
          <w:color w:val="000000"/>
          <w:sz w:val="28"/>
          <w:szCs w:val="28"/>
          <w:lang w:eastAsia="uk-UA"/>
        </w:rPr>
        <w:t>роведення слідчого експерименту.</w:t>
      </w:r>
    </w:p>
    <w:p w:rsidR="00D16E82" w:rsidRPr="00480514" w:rsidRDefault="00D16E82" w:rsidP="00470533">
      <w:pPr>
        <w:pStyle w:val="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uk-UA"/>
        </w:rPr>
      </w:pPr>
      <w:r w:rsidRPr="00480514">
        <w:rPr>
          <w:rFonts w:ascii="Times New Roman" w:hAnsi="Times New Roman"/>
          <w:color w:val="000000"/>
          <w:spacing w:val="-2"/>
          <w:sz w:val="28"/>
          <w:szCs w:val="28"/>
          <w:lang w:eastAsia="uk-UA"/>
        </w:rPr>
        <w:t>Умови реконструкції подій під час пр</w:t>
      </w:r>
      <w:r w:rsidR="00470533" w:rsidRPr="00480514">
        <w:rPr>
          <w:rFonts w:ascii="Times New Roman" w:hAnsi="Times New Roman"/>
          <w:color w:val="000000"/>
          <w:spacing w:val="-2"/>
          <w:sz w:val="28"/>
          <w:szCs w:val="28"/>
          <w:lang w:eastAsia="uk-UA"/>
        </w:rPr>
        <w:t>оведення слідчого експерименту.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S Mincho"/>
          <w:lang w:eastAsia="ja-JP"/>
        </w:rPr>
      </w:pPr>
      <w:r w:rsidRPr="00480514">
        <w:rPr>
          <w:rFonts w:eastAsia="MS Mincho"/>
          <w:lang w:eastAsia="ja-JP"/>
        </w:rPr>
        <w:t xml:space="preserve">Види </w:t>
      </w:r>
      <w:r w:rsidRPr="00480514">
        <w:rPr>
          <w:rFonts w:eastAsia="MS Mincho"/>
          <w:bCs/>
          <w:lang w:eastAsia="ja-JP"/>
        </w:rPr>
        <w:t xml:space="preserve">домашнього </w:t>
      </w:r>
      <w:r w:rsidR="001F4983">
        <w:rPr>
          <w:rFonts w:eastAsia="MS Mincho"/>
          <w:lang w:eastAsia="ja-JP"/>
        </w:rPr>
        <w:t>насильства</w:t>
      </w:r>
      <w:r w:rsidRPr="00480514">
        <w:rPr>
          <w:rFonts w:eastAsia="MS Mincho"/>
          <w:lang w:eastAsia="ja-JP"/>
        </w:rPr>
        <w:t xml:space="preserve"> згідно Закону України «</w:t>
      </w:r>
      <w:r w:rsidRPr="00480514">
        <w:rPr>
          <w:rFonts w:eastAsia="MS Mincho"/>
          <w:bCs/>
          <w:lang w:eastAsia="ja-JP"/>
        </w:rPr>
        <w:t>Про запобігання та протидію домашньому насильству</w:t>
      </w:r>
      <w:r w:rsidRPr="00480514">
        <w:rPr>
          <w:rFonts w:eastAsia="MS Mincho"/>
          <w:lang w:eastAsia="ja-JP"/>
        </w:rPr>
        <w:t>».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S Mincho"/>
          <w:color w:val="000000"/>
          <w:shd w:val="clear" w:color="auto" w:fill="FFFFFF"/>
          <w:lang w:eastAsia="ja-JP"/>
        </w:rPr>
      </w:pPr>
      <w:r w:rsidRPr="00480514">
        <w:rPr>
          <w:rFonts w:eastAsia="MS Mincho"/>
          <w:color w:val="000000"/>
          <w:shd w:val="clear" w:color="auto" w:fill="FFFFFF"/>
          <w:lang w:eastAsia="ja-JP"/>
        </w:rPr>
        <w:t>Спеціальні заходи щодо протидії домашньому насильству.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S Mincho"/>
          <w:bCs/>
          <w:lang w:eastAsia="ja-JP"/>
        </w:rPr>
      </w:pPr>
      <w:r w:rsidRPr="00480514">
        <w:rPr>
          <w:rFonts w:eastAsia="MS Mincho"/>
          <w:bCs/>
          <w:lang w:eastAsia="ja-JP"/>
        </w:rPr>
        <w:t>Порядок винесення термінового заборонного припису</w:t>
      </w:r>
      <w:r w:rsidRPr="00480514">
        <w:rPr>
          <w:color w:val="000000"/>
          <w:shd w:val="clear" w:color="auto" w:fill="FFFFFF"/>
        </w:rPr>
        <w:t xml:space="preserve"> стосовно кривдника</w:t>
      </w:r>
      <w:r w:rsidRPr="00480514">
        <w:rPr>
          <w:rFonts w:eastAsia="MS Mincho"/>
          <w:bCs/>
          <w:lang w:eastAsia="ja-JP"/>
        </w:rPr>
        <w:t>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MS Mincho"/>
          <w:bCs/>
          <w:lang w:eastAsia="ja-JP"/>
        </w:rPr>
      </w:pPr>
      <w:r w:rsidRPr="00480514">
        <w:rPr>
          <w:rFonts w:eastAsia="MS Mincho"/>
          <w:bCs/>
          <w:lang w:eastAsia="ja-JP"/>
        </w:rPr>
        <w:t>Порядок видачі обмежувального припису стосовно кривдника.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</w:pPr>
      <w:r w:rsidRPr="00480514">
        <w:rPr>
          <w:bCs/>
        </w:rPr>
        <w:t>Суб’єкти, відповідальні за виконання програм для кривдників.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Поняття та підстави тимчасового вилучення майна. Категорія майна</w:t>
      </w:r>
      <w:r w:rsidR="00723151">
        <w:rPr>
          <w:lang w:eastAsia="uk-UA"/>
        </w:rPr>
        <w:t>,</w:t>
      </w:r>
      <w:r w:rsidRPr="00480514">
        <w:rPr>
          <w:lang w:eastAsia="uk-UA"/>
        </w:rPr>
        <w:t xml:space="preserve"> яке підлягає тимчасовому вилученню.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Процесуальний порядок вилучення та оформлення тимчасово вилученого майна під час затримання за підозрою у вчиненні злочину та кримінального проступку, обшуку, огляду.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Порядок виконання дізнавачем судового рішення про відм</w:t>
      </w:r>
      <w:r w:rsidR="00723151">
        <w:rPr>
          <w:lang w:eastAsia="uk-UA"/>
        </w:rPr>
        <w:t>ову в задоволенні або часткове задоволення</w:t>
      </w:r>
      <w:r w:rsidRPr="00480514">
        <w:rPr>
          <w:lang w:eastAsia="uk-UA"/>
        </w:rPr>
        <w:t xml:space="preserve"> клопотання про арешт тимчасово вилученого майна.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Поняття арешту майна в кримінальному провадженні, його завдання та мета.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Категорія майна, яка підлягає арешту в кримінальному провадженні.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Порядок вилучення та накладання арешту на майно, у тому числі тимчасове затримання та зберігання транспортних засобів на спеціальних майданчиках і стоянках.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Вимоги кримінального процесуального законодавства до вилучення, накладання арешту</w:t>
      </w:r>
      <w:r w:rsidR="00723151">
        <w:rPr>
          <w:lang w:eastAsia="uk-UA"/>
        </w:rPr>
        <w:t>,</w:t>
      </w:r>
      <w:r w:rsidRPr="00480514">
        <w:rPr>
          <w:lang w:eastAsia="uk-UA"/>
        </w:rPr>
        <w:t xml:space="preserve"> забезпечення зберігання транспортних засобів, а також їх повернення.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Правова підстава арешту майна під час досудового розслідування.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lastRenderedPageBreak/>
        <w:t>Клопотання про арешт майна та вимоги</w:t>
      </w:r>
      <w:r w:rsidR="00723151">
        <w:rPr>
          <w:lang w:eastAsia="uk-UA"/>
        </w:rPr>
        <w:t xml:space="preserve"> до його змісту</w:t>
      </w:r>
      <w:r w:rsidRPr="00480514">
        <w:rPr>
          <w:lang w:eastAsia="uk-UA"/>
        </w:rPr>
        <w:t>.</w:t>
      </w:r>
    </w:p>
    <w:p w:rsidR="008735C0" w:rsidRPr="00480514" w:rsidRDefault="008735C0" w:rsidP="00873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lang w:eastAsia="uk-UA"/>
        </w:rPr>
      </w:pPr>
      <w:r w:rsidRPr="00480514">
        <w:rPr>
          <w:lang w:eastAsia="uk-UA"/>
        </w:rPr>
        <w:t>Процесуальний порядок вирішення питання про арешт майна слідчим суддею, судом. Питання які враховуються слідчим суддею, суд</w:t>
      </w:r>
      <w:r w:rsidR="00723151">
        <w:rPr>
          <w:lang w:eastAsia="uk-UA"/>
        </w:rPr>
        <w:t>ом  під час постановлення ухвали</w:t>
      </w:r>
      <w:r w:rsidRPr="00480514">
        <w:rPr>
          <w:lang w:eastAsia="uk-UA"/>
        </w:rPr>
        <w:t xml:space="preserve"> про арешт майна.</w:t>
      </w:r>
    </w:p>
    <w:p w:rsidR="003F2D2E" w:rsidRPr="00480514" w:rsidRDefault="003F2D2E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480514">
        <w:rPr>
          <w:szCs w:val="28"/>
        </w:rPr>
        <w:t>Поняття кримінальних процесуальних</w:t>
      </w:r>
      <w:r w:rsidR="00723151">
        <w:rPr>
          <w:szCs w:val="28"/>
        </w:rPr>
        <w:t xml:space="preserve"> документів.</w:t>
      </w:r>
    </w:p>
    <w:p w:rsidR="003F2D2E" w:rsidRPr="00480514" w:rsidRDefault="00723151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Основні види кримінальних процесуальних</w:t>
      </w:r>
      <w:r w:rsidR="003F2D2E" w:rsidRPr="00480514">
        <w:rPr>
          <w:szCs w:val="28"/>
        </w:rPr>
        <w:t xml:space="preserve"> документ</w:t>
      </w:r>
      <w:r>
        <w:rPr>
          <w:szCs w:val="28"/>
        </w:rPr>
        <w:t>ів.</w:t>
      </w:r>
    </w:p>
    <w:p w:rsidR="003F2D2E" w:rsidRPr="00480514" w:rsidRDefault="00723151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Основні</w:t>
      </w:r>
      <w:r w:rsidR="003F2D2E" w:rsidRPr="00480514">
        <w:rPr>
          <w:szCs w:val="28"/>
        </w:rPr>
        <w:t xml:space="preserve"> частин</w:t>
      </w:r>
      <w:r>
        <w:rPr>
          <w:szCs w:val="28"/>
        </w:rPr>
        <w:t>и</w:t>
      </w:r>
      <w:r w:rsidR="003F2D2E" w:rsidRPr="00480514">
        <w:rPr>
          <w:szCs w:val="28"/>
        </w:rPr>
        <w:t xml:space="preserve"> </w:t>
      </w:r>
      <w:r>
        <w:rPr>
          <w:szCs w:val="28"/>
        </w:rPr>
        <w:t>постанови.</w:t>
      </w:r>
      <w:r w:rsidR="003F2D2E" w:rsidRPr="00480514">
        <w:rPr>
          <w:szCs w:val="28"/>
        </w:rPr>
        <w:t xml:space="preserve"> </w:t>
      </w:r>
    </w:p>
    <w:p w:rsidR="003F2D2E" w:rsidRPr="00480514" w:rsidRDefault="00723151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Основні</w:t>
      </w:r>
      <w:r w:rsidR="003F2D2E" w:rsidRPr="00480514">
        <w:rPr>
          <w:szCs w:val="28"/>
        </w:rPr>
        <w:t xml:space="preserve"> частин</w:t>
      </w:r>
      <w:r>
        <w:rPr>
          <w:szCs w:val="28"/>
        </w:rPr>
        <w:t>и</w:t>
      </w:r>
      <w:r w:rsidR="003F2D2E" w:rsidRPr="00480514">
        <w:rPr>
          <w:szCs w:val="28"/>
        </w:rPr>
        <w:t xml:space="preserve"> </w:t>
      </w:r>
      <w:r>
        <w:rPr>
          <w:szCs w:val="28"/>
        </w:rPr>
        <w:t>протоколу.</w:t>
      </w:r>
    </w:p>
    <w:p w:rsidR="003F2D2E" w:rsidRPr="00480514" w:rsidRDefault="00723151" w:rsidP="003F2D2E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П</w:t>
      </w:r>
      <w:r w:rsidR="003F2D2E" w:rsidRPr="00480514">
        <w:t>роцесуальний документ</w:t>
      </w:r>
      <w:r>
        <w:t>, який</w:t>
      </w:r>
      <w:r w:rsidR="003F2D2E" w:rsidRPr="00480514">
        <w:t xml:space="preserve"> складає слідчий, дізнавач, прокурор при проведенні слідчих (розшукових) дій</w:t>
      </w:r>
      <w:r>
        <w:t>.</w:t>
      </w:r>
      <w:r w:rsidR="003F2D2E" w:rsidRPr="00480514">
        <w:t xml:space="preserve"> </w:t>
      </w:r>
    </w:p>
    <w:p w:rsidR="003F2D2E" w:rsidRPr="00480514" w:rsidRDefault="00723151" w:rsidP="003F2D2E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Процесуальні</w:t>
      </w:r>
      <w:r w:rsidR="003F2D2E" w:rsidRPr="00480514">
        <w:t xml:space="preserve"> документ</w:t>
      </w:r>
      <w:r>
        <w:t>и, які складають</w:t>
      </w:r>
      <w:r w:rsidR="003F2D2E" w:rsidRPr="00480514">
        <w:t xml:space="preserve"> прокурор, слідчий або дізнавач за погодженням з прокурором</w:t>
      </w:r>
      <w:r>
        <w:t xml:space="preserve"> і суд</w:t>
      </w:r>
      <w:r w:rsidR="003F2D2E" w:rsidRPr="00480514">
        <w:t xml:space="preserve"> </w:t>
      </w:r>
      <w:r>
        <w:t>при накладенні</w:t>
      </w:r>
      <w:r w:rsidR="003F2D2E" w:rsidRPr="00480514">
        <w:t xml:space="preserve"> арешт</w:t>
      </w:r>
      <w:r>
        <w:t>у на майно.</w:t>
      </w:r>
    </w:p>
    <w:p w:rsidR="003F2D2E" w:rsidRPr="00480514" w:rsidRDefault="00723151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Процесуальні</w:t>
      </w:r>
      <w:r w:rsidR="003F2D2E" w:rsidRPr="00480514">
        <w:rPr>
          <w:szCs w:val="28"/>
        </w:rPr>
        <w:t xml:space="preserve"> документ</w:t>
      </w:r>
      <w:r>
        <w:rPr>
          <w:szCs w:val="28"/>
        </w:rPr>
        <w:t>и, що складаю</w:t>
      </w:r>
      <w:r w:rsidR="003F2D2E" w:rsidRPr="00480514">
        <w:rPr>
          <w:szCs w:val="28"/>
        </w:rPr>
        <w:t xml:space="preserve">ться при затриманні уповноваженою службовою особою особи, яка </w:t>
      </w:r>
      <w:r>
        <w:rPr>
          <w:szCs w:val="28"/>
        </w:rPr>
        <w:t>вчинила кримінальний  проступок.</w:t>
      </w:r>
    </w:p>
    <w:p w:rsidR="003F2D2E" w:rsidRPr="00480514" w:rsidRDefault="00723151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Процесуальні документи, що складаються при проведенні обшуку.</w:t>
      </w:r>
    </w:p>
    <w:p w:rsidR="003F2D2E" w:rsidRPr="00480514" w:rsidRDefault="00E0329F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3F2D2E" w:rsidRPr="00480514">
        <w:rPr>
          <w:szCs w:val="28"/>
        </w:rPr>
        <w:t>роцесуаль</w:t>
      </w:r>
      <w:r>
        <w:rPr>
          <w:szCs w:val="28"/>
        </w:rPr>
        <w:t>ні документи</w:t>
      </w:r>
      <w:r w:rsidR="003F2D2E" w:rsidRPr="00480514">
        <w:rPr>
          <w:szCs w:val="28"/>
        </w:rPr>
        <w:t xml:space="preserve"> </w:t>
      </w:r>
      <w:r>
        <w:rPr>
          <w:szCs w:val="28"/>
        </w:rPr>
        <w:t>етапу закінчення досудового розслідування кримінальних проступків.</w:t>
      </w:r>
    </w:p>
    <w:p w:rsidR="003F2D2E" w:rsidRDefault="00E0329F" w:rsidP="003F2D2E">
      <w:pPr>
        <w:pStyle w:val="a4"/>
        <w:numPr>
          <w:ilvl w:val="0"/>
          <w:numId w:val="1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Обвинувальний акт: поняття, вимоги до форми та змісту.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С</w:t>
      </w:r>
      <w:r w:rsidRPr="00CB7A7A">
        <w:t>лідчі (розшукові) дії</w:t>
      </w:r>
      <w:r>
        <w:t xml:space="preserve">, що </w:t>
      </w:r>
      <w:r w:rsidRPr="00CB7A7A">
        <w:t>можливо проводит</w:t>
      </w:r>
      <w:r>
        <w:t>и до внесення відомостей в ЄРДР.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Процесуальний порядок проведення огляду місця події.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Фіксація огляду місця події: вимоги та зміст</w:t>
      </w:r>
      <w:r w:rsidR="00E0329F">
        <w:t xml:space="preserve"> протоколу</w:t>
      </w:r>
      <w:r>
        <w:t>, додатки до протоколу.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Медичне </w:t>
      </w:r>
      <w:proofErr w:type="spellStart"/>
      <w:r>
        <w:t>освідування</w:t>
      </w:r>
      <w:proofErr w:type="spellEnd"/>
      <w:r>
        <w:t xml:space="preserve"> особи: мета, підстави.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 xml:space="preserve">Документи, що складаються в результаті проведення медичного </w:t>
      </w:r>
      <w:proofErr w:type="spellStart"/>
      <w:r>
        <w:t>освідування</w:t>
      </w:r>
      <w:proofErr w:type="spellEnd"/>
      <w:r>
        <w:t xml:space="preserve"> та лабораторного дослідження.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Процесуальні джерела</w:t>
      </w:r>
      <w:r w:rsidR="00E0329F">
        <w:t xml:space="preserve"> доказів</w:t>
      </w:r>
      <w:r>
        <w:t xml:space="preserve"> </w:t>
      </w:r>
      <w:r w:rsidR="00E0329F">
        <w:t>у</w:t>
      </w:r>
      <w:r>
        <w:t xml:space="preserve"> кримінальному провадженні.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Призначення експертизи в кримінальному провадженні: мета, підстави, процесуальний порядок.</w:t>
      </w:r>
    </w:p>
    <w:p w:rsidR="00E53CD1" w:rsidRDefault="00E0329F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Процесуальний порядок відібрання</w:t>
      </w:r>
      <w:r w:rsidR="00E53CD1">
        <w:t xml:space="preserve"> пояснень.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Процесуальний порядок вилучення знарядь і засобів вчинення кримінального проступку. Правила їх зберігання.</w:t>
      </w:r>
    </w:p>
    <w:p w:rsidR="00E53CD1" w:rsidRPr="00CB7A7A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Зняття показань технічних приладів та технічних засобів: підстава, процесуальний порядок.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Поняття речових доказів в кримінальному процесі згідно ст. 98 КПК України.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К</w:t>
      </w:r>
      <w:r w:rsidR="00E0329F">
        <w:t>опіювання та видача відеозапису:</w:t>
      </w:r>
      <w:r w:rsidRPr="00BB70B6">
        <w:t xml:space="preserve"> </w:t>
      </w:r>
      <w:r>
        <w:t>підстава, процесуальний порядок</w:t>
      </w:r>
      <w:r w:rsidR="00E0329F">
        <w:t xml:space="preserve"> (згідно</w:t>
      </w:r>
      <w:r w:rsidR="00E0329F" w:rsidRPr="00E0329F">
        <w:t xml:space="preserve"> Наказу МВС України від 18.12.2018 № 1026</w:t>
      </w:r>
      <w:r w:rsidR="00E0329F">
        <w:t>)</w:t>
      </w:r>
      <w:r>
        <w:t>.</w:t>
      </w:r>
    </w:p>
    <w:p w:rsidR="00E53CD1" w:rsidRPr="00BB70B6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BB70B6">
        <w:t xml:space="preserve">Строк зберігання відеозаписів з портативних та </w:t>
      </w:r>
      <w:proofErr w:type="spellStart"/>
      <w:r w:rsidRPr="00BB70B6">
        <w:t>відеореєстраторів</w:t>
      </w:r>
      <w:proofErr w:type="spellEnd"/>
      <w:r w:rsidRPr="00BB70B6">
        <w:t xml:space="preserve">, встановлених у службових транспортних засобах, </w:t>
      </w:r>
      <w:proofErr w:type="spellStart"/>
      <w:r w:rsidRPr="00BB70B6">
        <w:t>БпЛА</w:t>
      </w:r>
      <w:proofErr w:type="spellEnd"/>
      <w:r>
        <w:t xml:space="preserve"> </w:t>
      </w:r>
      <w:r w:rsidR="00E0329F">
        <w:t>(</w:t>
      </w:r>
      <w:r>
        <w:t xml:space="preserve">згідно </w:t>
      </w:r>
      <w:r w:rsidRPr="00BB70B6">
        <w:t>Наказ</w:t>
      </w:r>
      <w:r>
        <w:t>у</w:t>
      </w:r>
      <w:r w:rsidRPr="00BB70B6">
        <w:t xml:space="preserve"> МВС Укр</w:t>
      </w:r>
      <w:r>
        <w:t>аїни від 18.12.2018 № 1026</w:t>
      </w:r>
      <w:r w:rsidR="00E0329F">
        <w:t>)</w:t>
      </w:r>
      <w:r>
        <w:t>.</w:t>
      </w:r>
    </w:p>
    <w:p w:rsidR="00E53CD1" w:rsidRPr="00E53CD1" w:rsidRDefault="001245AA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Style w:val="a6"/>
          <w:b w:val="0"/>
          <w:bCs w:val="0"/>
        </w:rPr>
      </w:pPr>
      <w:r>
        <w:rPr>
          <w:rStyle w:val="a6"/>
          <w:b w:val="0"/>
          <w:color w:val="000000"/>
          <w:shd w:val="clear" w:color="auto" w:fill="FFFFFF"/>
        </w:rPr>
        <w:t>Фіксація процесуальних дій</w:t>
      </w:r>
      <w:r w:rsidR="00E53CD1" w:rsidRPr="00E53CD1">
        <w:rPr>
          <w:rStyle w:val="a6"/>
          <w:b w:val="0"/>
          <w:color w:val="000000"/>
          <w:shd w:val="clear" w:color="auto" w:fill="FFFFFF"/>
        </w:rPr>
        <w:t xml:space="preserve"> за допомогою технічних засобів під час досудового розслідування кримінальних проступків.</w:t>
      </w:r>
    </w:p>
    <w:p w:rsidR="00E53CD1" w:rsidRPr="00BB5FAF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53CD1">
        <w:rPr>
          <w:rStyle w:val="a6"/>
          <w:b w:val="0"/>
          <w:color w:val="000000"/>
          <w:shd w:val="clear" w:color="auto" w:fill="FFFFFF"/>
        </w:rPr>
        <w:t>Застосування</w:t>
      </w:r>
      <w:r w:rsidRPr="00BB5FAF">
        <w:rPr>
          <w:rStyle w:val="a6"/>
          <w:color w:val="000000"/>
          <w:shd w:val="clear" w:color="auto" w:fill="FFFFFF"/>
        </w:rPr>
        <w:t xml:space="preserve"> </w:t>
      </w:r>
      <w:r w:rsidRPr="00BB5FAF">
        <w:rPr>
          <w:color w:val="000000"/>
        </w:rPr>
        <w:t>працівниками поліції технічних приладів і технічних засобів, що мають функції фо</w:t>
      </w:r>
      <w:r>
        <w:rPr>
          <w:color w:val="000000"/>
        </w:rPr>
        <w:t>то- і кінозйомки, відеозапису: мета, підстава.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lastRenderedPageBreak/>
        <w:t>Поняття документів в кримінальному про</w:t>
      </w:r>
      <w:r w:rsidR="001245AA">
        <w:t>вадженні</w:t>
      </w:r>
      <w:r>
        <w:t xml:space="preserve"> згідно ст. 99 КПК України.</w:t>
      </w:r>
    </w:p>
    <w:p w:rsidR="00E53CD1" w:rsidRDefault="00E53CD1" w:rsidP="00E53C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Тимчасовий доступ до речей і документів: мета, підстава, процесуальний порядок проведення.</w:t>
      </w:r>
    </w:p>
    <w:p w:rsidR="00E53CD1" w:rsidRPr="00E53CD1" w:rsidRDefault="00E53CD1" w:rsidP="00C664F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53CD1">
        <w:rPr>
          <w:color w:val="000000"/>
          <w:shd w:val="clear" w:color="auto" w:fill="FFFFFF"/>
        </w:rPr>
        <w:t xml:space="preserve">Форми вилучення електронного документа (матеріалів </w:t>
      </w:r>
      <w:proofErr w:type="spellStart"/>
      <w:r w:rsidRPr="00E53CD1">
        <w:rPr>
          <w:color w:val="000000"/>
          <w:shd w:val="clear" w:color="auto" w:fill="FFFFFF"/>
        </w:rPr>
        <w:t>відеозйомки</w:t>
      </w:r>
      <w:proofErr w:type="spellEnd"/>
      <w:r w:rsidRPr="00E53CD1">
        <w:rPr>
          <w:color w:val="000000"/>
          <w:shd w:val="clear" w:color="auto" w:fill="FFFFFF"/>
        </w:rPr>
        <w:t xml:space="preserve"> цифровою камерою спостереження) з приміщення, належного суб’єкту господарювання (юридичній особі чи фізичній о</w:t>
      </w:r>
      <w:r w:rsidR="009720D7">
        <w:rPr>
          <w:color w:val="000000"/>
          <w:shd w:val="clear" w:color="auto" w:fill="FFFFFF"/>
        </w:rPr>
        <w:t>собі-підприємцю).</w:t>
      </w:r>
    </w:p>
    <w:p w:rsidR="00480514" w:rsidRPr="00480514" w:rsidRDefault="00480514" w:rsidP="00480514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>Строки подання щорічної декларації.</w:t>
      </w:r>
    </w:p>
    <w:p w:rsidR="00480514" w:rsidRPr="00480514" w:rsidRDefault="00480514" w:rsidP="00480514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>Місце поліцейського в системі суб’єктів, на яких поширюється дія Закону України «Про запобігання корупції</w:t>
      </w:r>
      <w:r w:rsidRPr="00480514">
        <w:rPr>
          <w:b/>
        </w:rPr>
        <w:t>»</w:t>
      </w:r>
      <w:r w:rsidRPr="00480514">
        <w:t>.</w:t>
      </w:r>
    </w:p>
    <w:p w:rsidR="00480514" w:rsidRPr="00480514" w:rsidRDefault="00480514" w:rsidP="00480514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>Види декларацій, що подаються поліцейськими</w:t>
      </w:r>
      <w:r w:rsidR="00FC1BE4">
        <w:t>.</w:t>
      </w:r>
    </w:p>
    <w:p w:rsidR="00480514" w:rsidRPr="00480514" w:rsidRDefault="00480514" w:rsidP="00480514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480514">
        <w:t xml:space="preserve">Наслідки набрання законної сили рішенням суду щодо притягнення поліцейського до адміністративної відповідальності за вчинення правопорушення, пов’язаного з корупцією. </w:t>
      </w:r>
    </w:p>
    <w:p w:rsidR="00480514" w:rsidRPr="00480514" w:rsidRDefault="00480514" w:rsidP="00480514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>Обмеження щодо одержання подарунків згідно з Законом України   «Про запобігання корупції».</w:t>
      </w:r>
    </w:p>
    <w:p w:rsidR="00480514" w:rsidRPr="00480514" w:rsidRDefault="00480514" w:rsidP="00480514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 xml:space="preserve">Обмеження сумісництва та суміщення з іншими видами діяльності для поліцейського. </w:t>
      </w:r>
    </w:p>
    <w:p w:rsidR="00480514" w:rsidRPr="00480514" w:rsidRDefault="00480514" w:rsidP="00480514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>Обмеження спільної роботи близьких осіб відповідно до Закону України «Про запобігання корупції».</w:t>
      </w:r>
    </w:p>
    <w:p w:rsidR="00480514" w:rsidRPr="00480514" w:rsidRDefault="00480514" w:rsidP="00480514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>Дії поліцейського у разі надходження пропозиції щодо неправомірної вигоди або подарунка</w:t>
      </w:r>
      <w:r w:rsidR="00FC1BE4">
        <w:t>.</w:t>
      </w:r>
    </w:p>
    <w:p w:rsidR="00480514" w:rsidRPr="00480514" w:rsidRDefault="00480514" w:rsidP="00B30010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80514">
        <w:t>Дії поліцейського, який виявив у своєму с</w:t>
      </w:r>
      <w:r w:rsidR="00FC1BE4">
        <w:t>лужбовому приміщенні чи отримав</w:t>
      </w:r>
      <w:r w:rsidRPr="00480514">
        <w:t xml:space="preserve"> майно, що може бути неправомірною вигодою, або подарунок</w:t>
      </w:r>
      <w:r w:rsidR="00FC1BE4">
        <w:t>.</w:t>
      </w:r>
    </w:p>
    <w:p w:rsidR="00480514" w:rsidRDefault="00FC1BE4" w:rsidP="00B30010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t>Поняття подарунку згідно Закону</w:t>
      </w:r>
      <w:r w:rsidR="00480514" w:rsidRPr="00480514">
        <w:t xml:space="preserve"> України «Про запобігання корупції».</w:t>
      </w:r>
    </w:p>
    <w:p w:rsidR="00B30010" w:rsidRPr="00BB007E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Алгоритм дій слідчо-оператив</w:t>
      </w:r>
      <w:r w:rsidR="009616E1">
        <w:t>ної групи під час проведення огляду місця події</w:t>
      </w:r>
      <w:r>
        <w:t>,</w:t>
      </w:r>
      <w:r w:rsidRPr="00BB007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що стосується «комп’ютерних» злочинів (кримінальних проступків).</w:t>
      </w:r>
    </w:p>
    <w:p w:rsidR="00B30010" w:rsidRPr="00BB007E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Тактика дій при розслідування кримінальних проступків.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Способи вилучення та упакування носіїв електронної інформації.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Мікрооб’єкти</w:t>
      </w:r>
      <w:r w:rsidR="009616E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як носії криміналістичної інформації</w:t>
      </w:r>
      <w:r w:rsidR="009616E1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під час розслідування кримінальних проступків.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proofErr w:type="spellStart"/>
      <w:r>
        <w:rPr>
          <w:rFonts w:eastAsia="Times New Roman"/>
          <w:lang w:eastAsia="ru-RU"/>
        </w:rPr>
        <w:t>Генотипоскопічна</w:t>
      </w:r>
      <w:proofErr w:type="spellEnd"/>
      <w:r>
        <w:rPr>
          <w:rFonts w:eastAsia="Times New Roman"/>
          <w:lang w:eastAsia="ru-RU"/>
        </w:rPr>
        <w:t xml:space="preserve"> (молекулярно-генетична) експертиза. Завдання та можливості.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Експертиза інтелектуальної власності. Об’єкти, завдання та можливості.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Спеціальні знання. Процесуальний статус спеціаліста та судового експерта.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Дослідження документів, виявлення ознак підробки. Технічна експертиза документів.</w:t>
      </w:r>
    </w:p>
    <w:p w:rsidR="00B30010" w:rsidRPr="00BC6103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Криміналістичні обліки в системі МВС України. Рівні функціонування, види, форми, можливості використання під час розслідування кримінальних проступків.</w:t>
      </w:r>
    </w:p>
    <w:p w:rsidR="00B30010" w:rsidRPr="00772A44" w:rsidRDefault="00B30010" w:rsidP="00B3001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rFonts w:eastAsia="Times New Roman"/>
          <w:lang w:eastAsia="ru-RU"/>
        </w:rPr>
        <w:t>Правові основи функціонування криміналістичних обліків в системі МВС України.</w:t>
      </w:r>
    </w:p>
    <w:p w:rsidR="00772A44" w:rsidRDefault="00772A44" w:rsidP="00772A44">
      <w:pPr>
        <w:tabs>
          <w:tab w:val="left" w:pos="1276"/>
        </w:tabs>
        <w:jc w:val="both"/>
      </w:pPr>
    </w:p>
    <w:p w:rsidR="00772A44" w:rsidRPr="00252CF7" w:rsidRDefault="00E1069D" w:rsidP="00772A44">
      <w:pPr>
        <w:pStyle w:val="2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772A44" w:rsidRPr="00252CF7">
        <w:rPr>
          <w:rFonts w:ascii="Times New Roman" w:hAnsi="Times New Roman"/>
          <w:sz w:val="28"/>
          <w:szCs w:val="28"/>
        </w:rPr>
        <w:t xml:space="preserve">міст поняття «підстави арешту і будь-яке обвинувачення», яке використано у частині 2 статті 5 Конвенції про захист прав людини і основоположних свобод: </w:t>
      </w:r>
      <w:r>
        <w:rPr>
          <w:rFonts w:ascii="Times New Roman" w:hAnsi="Times New Roman"/>
          <w:sz w:val="28"/>
          <w:szCs w:val="28"/>
        </w:rPr>
        <w:t>«</w:t>
      </w:r>
      <w:r w:rsidR="00772A44" w:rsidRPr="00252CF7">
        <w:rPr>
          <w:rFonts w:ascii="Times New Roman" w:hAnsi="Times New Roman"/>
          <w:i/>
          <w:sz w:val="28"/>
          <w:szCs w:val="28"/>
        </w:rPr>
        <w:t>кожен, кого заарештовано, має бути негайно поінформований зрозумілою для нього мовою про підстави його арешту і про будь-яке обвинувачення, висунуте проти нього</w:t>
      </w:r>
      <w:r>
        <w:rPr>
          <w:rFonts w:ascii="Times New Roman" w:hAnsi="Times New Roman"/>
          <w:sz w:val="28"/>
          <w:szCs w:val="28"/>
        </w:rPr>
        <w:t>»</w:t>
      </w:r>
      <w:r w:rsidR="00772A44" w:rsidRPr="00252CF7">
        <w:rPr>
          <w:rFonts w:ascii="Times New Roman" w:hAnsi="Times New Roman"/>
          <w:bCs/>
          <w:sz w:val="28"/>
          <w:szCs w:val="28"/>
        </w:rPr>
        <w:t>.</w:t>
      </w:r>
    </w:p>
    <w:p w:rsidR="00772A44" w:rsidRPr="00252CF7" w:rsidRDefault="00E1069D" w:rsidP="00772A44">
      <w:pPr>
        <w:pStyle w:val="2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Регулювання відносин</w:t>
      </w:r>
      <w:r w:rsidR="00772A44" w:rsidRPr="00252CF7">
        <w:rPr>
          <w:rFonts w:ascii="Times New Roman" w:hAnsi="Times New Roman"/>
          <w:sz w:val="28"/>
          <w:szCs w:val="28"/>
          <w:shd w:val="clear" w:color="auto" w:fill="FFFFFF"/>
        </w:rPr>
        <w:t xml:space="preserve">, що виникають у зв’язку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772A44" w:rsidRPr="00252CF7">
        <w:rPr>
          <w:rFonts w:ascii="Times New Roman" w:hAnsi="Times New Roman"/>
          <w:sz w:val="28"/>
          <w:szCs w:val="28"/>
          <w:shd w:val="clear" w:color="auto" w:fill="FFFFFF"/>
        </w:rPr>
        <w:t xml:space="preserve">з обов’язком держави виконати рішення Європейського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72A44" w:rsidRPr="00252CF7">
        <w:rPr>
          <w:rFonts w:ascii="Times New Roman" w:hAnsi="Times New Roman"/>
          <w:sz w:val="28"/>
          <w:szCs w:val="28"/>
          <w:shd w:val="clear" w:color="auto" w:fill="FFFFFF"/>
        </w:rPr>
        <w:t>уду з прав людини у справах проти України.</w:t>
      </w:r>
    </w:p>
    <w:p w:rsidR="00772A44" w:rsidRPr="00252CF7" w:rsidRDefault="00772A44" w:rsidP="00772A44">
      <w:pPr>
        <w:pStyle w:val="2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2CF7">
        <w:rPr>
          <w:rFonts w:ascii="Times New Roman" w:hAnsi="Times New Roman"/>
          <w:bCs/>
          <w:snapToGrid w:val="0"/>
          <w:sz w:val="28"/>
          <w:szCs w:val="28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772A44" w:rsidRPr="00252CF7" w:rsidRDefault="00772A44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52CF7">
        <w:t xml:space="preserve">Права людини, що захищаються Конвенцією про захист прав людини і основоположних свобод 1950 року, що не підлягають ніяким обмеженням і не допускає ніяких винятків. </w:t>
      </w:r>
    </w:p>
    <w:p w:rsidR="00772A44" w:rsidRPr="00252CF7" w:rsidRDefault="00772A44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52CF7">
        <w:t xml:space="preserve">Зміст права на життя відповідно до ст. 2 </w:t>
      </w:r>
      <w:r w:rsidR="00E1069D">
        <w:t>«Право на життя»</w:t>
      </w:r>
      <w:r w:rsidRPr="00252CF7">
        <w:t xml:space="preserve"> Конвенції про захист прав людини та основоположних свобод 1950 року. </w:t>
      </w:r>
    </w:p>
    <w:p w:rsidR="00772A44" w:rsidRPr="00252CF7" w:rsidRDefault="00772A44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252CF7">
        <w:t>Порядок звернення людини для захисту своїх прав до міжнародних судових установ.</w:t>
      </w:r>
    </w:p>
    <w:p w:rsidR="00772A44" w:rsidRPr="00252CF7" w:rsidRDefault="00772A44" w:rsidP="00772A44">
      <w:pPr>
        <w:pStyle w:val="10"/>
        <w:numPr>
          <w:ilvl w:val="0"/>
          <w:numId w:val="1"/>
        </w:numPr>
        <w:shd w:val="clear" w:color="auto" w:fill="auto"/>
        <w:tabs>
          <w:tab w:val="left" w:pos="426"/>
          <w:tab w:val="left" w:pos="616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CF7">
        <w:rPr>
          <w:rFonts w:ascii="Times New Roman" w:hAnsi="Times New Roman"/>
          <w:sz w:val="28"/>
          <w:szCs w:val="28"/>
        </w:rPr>
        <w:t>Випадки, за яких допускається проведення медичних, науков</w:t>
      </w:r>
      <w:r w:rsidR="00E1069D">
        <w:rPr>
          <w:rFonts w:ascii="Times New Roman" w:hAnsi="Times New Roman"/>
          <w:sz w:val="28"/>
          <w:szCs w:val="28"/>
        </w:rPr>
        <w:t>их та інших дослідів над людьми.</w:t>
      </w:r>
    </w:p>
    <w:p w:rsidR="00772A44" w:rsidRPr="00252CF7" w:rsidRDefault="00772A44" w:rsidP="00772A44">
      <w:pPr>
        <w:pStyle w:val="2"/>
        <w:widowControl w:val="0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52CF7">
        <w:rPr>
          <w:rFonts w:ascii="Times New Roman" w:hAnsi="Times New Roman"/>
          <w:bCs/>
          <w:sz w:val="28"/>
          <w:szCs w:val="28"/>
        </w:rPr>
        <w:t>Міжнародні інституції, до яких людина може звернутись за захистом своїх прав після використання національних засобів правового захисту.</w:t>
      </w:r>
    </w:p>
    <w:p w:rsidR="00772A44" w:rsidRPr="00252CF7" w:rsidRDefault="00E1069D" w:rsidP="00772A44">
      <w:pPr>
        <w:pStyle w:val="2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 поводження, заборонені ст. </w:t>
      </w:r>
      <w:r w:rsidR="00772A44" w:rsidRPr="00252CF7">
        <w:rPr>
          <w:rFonts w:ascii="Times New Roman" w:hAnsi="Times New Roman"/>
          <w:sz w:val="28"/>
          <w:szCs w:val="28"/>
        </w:rPr>
        <w:t>3 Конвенції про захист прав людини і основоположних свобод 1950 року.</w:t>
      </w:r>
    </w:p>
    <w:p w:rsidR="00772A44" w:rsidRPr="00252CF7" w:rsidRDefault="00772A44" w:rsidP="00772A44">
      <w:pPr>
        <w:pStyle w:val="2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069D">
        <w:rPr>
          <w:rFonts w:ascii="Times New Roman" w:hAnsi="Times New Roman"/>
          <w:sz w:val="28"/>
          <w:szCs w:val="28"/>
        </w:rPr>
        <w:t xml:space="preserve">Загальні правила тримання особи під вартою згідно Конституції України та Конвенції </w:t>
      </w:r>
      <w:r w:rsidRPr="00252CF7">
        <w:rPr>
          <w:rFonts w:ascii="Times New Roman" w:hAnsi="Times New Roman"/>
          <w:sz w:val="28"/>
          <w:szCs w:val="28"/>
        </w:rPr>
        <w:t>про захист прав людини і основоположних свобод 1950 року.</w:t>
      </w:r>
    </w:p>
    <w:p w:rsidR="00772A44" w:rsidRPr="00252CF7" w:rsidRDefault="00772A44" w:rsidP="00772A44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pacing w:val="1"/>
        </w:rPr>
      </w:pPr>
      <w:r w:rsidRPr="00252CF7">
        <w:t xml:space="preserve"> Проникнення до житла чи до іншого володіння особи у невідкладних випадках без вмотивованого рішення суду.</w:t>
      </w:r>
    </w:p>
    <w:p w:rsidR="00772A44" w:rsidRPr="00E1069D" w:rsidRDefault="00772A44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E1069D">
        <w:t>Зміст права на свободу та недоторканність згідно ст. 5 «Право на свободу та особисту недоторканність» Конвенції про захист прав людини і основоположних свобод 1950 року.</w:t>
      </w:r>
    </w:p>
    <w:p w:rsidR="00772A44" w:rsidRPr="00252CF7" w:rsidRDefault="00772A44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hd w:val="clear" w:color="auto" w:fill="FFFFFF"/>
        </w:rPr>
      </w:pPr>
      <w:r w:rsidRPr="00252CF7">
        <w:rPr>
          <w:shd w:val="clear" w:color="auto" w:fill="FFFFFF"/>
        </w:rPr>
        <w:t>Порядок проведення обшуку у помешканні особи відповідно до Конституції України.</w:t>
      </w:r>
    </w:p>
    <w:p w:rsidR="00772A44" w:rsidRPr="00252CF7" w:rsidRDefault="00772A44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bCs/>
          <w:lang w:eastAsia="ru-RU"/>
        </w:rPr>
      </w:pPr>
      <w:r w:rsidRPr="00252CF7">
        <w:t>Право на таємницю листування, телефонних розмов, телеграфної та іншої кореспонденції</w:t>
      </w:r>
      <w:r w:rsidRPr="00252CF7">
        <w:rPr>
          <w:bCs/>
          <w:lang w:eastAsia="ru-RU"/>
        </w:rPr>
        <w:t xml:space="preserve"> та підстави його обмеження згідно Конституції України.</w:t>
      </w:r>
    </w:p>
    <w:p w:rsidR="00772A44" w:rsidRPr="00252CF7" w:rsidRDefault="00385AF5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shd w:val="clear" w:color="auto" w:fill="FFFFFF"/>
        </w:rPr>
        <w:t>Підстави</w:t>
      </w:r>
      <w:r w:rsidR="00772A44" w:rsidRPr="00252CF7">
        <w:rPr>
          <w:shd w:val="clear" w:color="auto" w:fill="FFFFFF"/>
        </w:rPr>
        <w:t xml:space="preserve"> для обмеження публічності судового розгляду (обмеження доступу преси </w:t>
      </w:r>
      <w:r>
        <w:rPr>
          <w:shd w:val="clear" w:color="auto" w:fill="FFFFFF"/>
        </w:rPr>
        <w:t>та публіки) відповідно до ст. </w:t>
      </w:r>
      <w:r w:rsidR="00772A44" w:rsidRPr="00252CF7">
        <w:rPr>
          <w:shd w:val="clear" w:color="auto" w:fill="FFFFFF"/>
        </w:rPr>
        <w:t>6 Конвенції про захист прав людини і основоположних свобод.</w:t>
      </w:r>
    </w:p>
    <w:p w:rsidR="00772A44" w:rsidRPr="00BA603F" w:rsidRDefault="00BA603F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Належність права на життя в</w:t>
      </w:r>
      <w:r w:rsidR="00772A44" w:rsidRPr="00BA603F">
        <w:t>ідповідно до Конвенції про захист прав людини і основоположних</w:t>
      </w:r>
      <w:r>
        <w:t xml:space="preserve"> свобод.</w:t>
      </w:r>
    </w:p>
    <w:p w:rsidR="00772A44" w:rsidRPr="00BA603F" w:rsidRDefault="00BA603F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shd w:val="clear" w:color="auto" w:fill="FFFFFF"/>
        </w:rPr>
        <w:t>Рівність громадян за Конституцією України.</w:t>
      </w:r>
    </w:p>
    <w:p w:rsidR="00772A44" w:rsidRPr="00BA603F" w:rsidRDefault="00BA603F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t>П</w:t>
      </w:r>
      <w:r w:rsidRPr="00BA603F">
        <w:t>ривілеї чи обмежен</w:t>
      </w:r>
      <w:r>
        <w:t>ня залежно від місця проживання ві</w:t>
      </w:r>
      <w:r w:rsidR="00772A44" w:rsidRPr="00BA603F">
        <w:t>дповідно до К</w:t>
      </w:r>
      <w:r>
        <w:t>онституції України.</w:t>
      </w:r>
    </w:p>
    <w:p w:rsidR="00772A44" w:rsidRPr="00BA603F" w:rsidRDefault="00BA603F" w:rsidP="00772A44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>
        <w:rPr>
          <w:bCs/>
          <w:color w:val="000000"/>
          <w:lang w:eastAsia="ru-RU"/>
        </w:rPr>
        <w:t>Право особи на захист життя і здоров’я інших людей в</w:t>
      </w:r>
      <w:r w:rsidR="00772A44" w:rsidRPr="00BA603F">
        <w:rPr>
          <w:bCs/>
          <w:color w:val="000000"/>
          <w:lang w:eastAsia="ru-RU"/>
        </w:rPr>
        <w:t>і</w:t>
      </w:r>
      <w:r>
        <w:rPr>
          <w:bCs/>
          <w:color w:val="000000"/>
          <w:lang w:eastAsia="ru-RU"/>
        </w:rPr>
        <w:t>дповідно до Конституції України.</w:t>
      </w:r>
    </w:p>
    <w:p w:rsidR="00C01EC4" w:rsidRPr="00480514" w:rsidRDefault="00BA603F" w:rsidP="003D35F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766410">
        <w:rPr>
          <w:shd w:val="clear" w:color="auto" w:fill="FFFFFF"/>
        </w:rPr>
        <w:t>Свобода пересування, вільний вибір місця проживання, право вільно залишати територію України в</w:t>
      </w:r>
      <w:r w:rsidR="00772A44" w:rsidRPr="00766410">
        <w:rPr>
          <w:shd w:val="clear" w:color="auto" w:fill="FFFFFF"/>
        </w:rPr>
        <w:t>ідповідно до Конституц</w:t>
      </w:r>
      <w:r w:rsidRPr="00766410">
        <w:rPr>
          <w:shd w:val="clear" w:color="auto" w:fill="FFFFFF"/>
        </w:rPr>
        <w:t>ії України.</w:t>
      </w:r>
      <w:bookmarkStart w:id="0" w:name="_GoBack"/>
      <w:bookmarkEnd w:id="0"/>
    </w:p>
    <w:sectPr w:rsidR="00C01EC4" w:rsidRPr="00480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018E"/>
    <w:multiLevelType w:val="hybridMultilevel"/>
    <w:tmpl w:val="084250AC"/>
    <w:lvl w:ilvl="0" w:tplc="949E0FA2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508F2"/>
    <w:multiLevelType w:val="hybridMultilevel"/>
    <w:tmpl w:val="92E6F69A"/>
    <w:lvl w:ilvl="0" w:tplc="FBC43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62F0B"/>
    <w:multiLevelType w:val="hybridMultilevel"/>
    <w:tmpl w:val="D8D85BCA"/>
    <w:lvl w:ilvl="0" w:tplc="EA763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">
    <w:nsid w:val="15993211"/>
    <w:multiLevelType w:val="hybridMultilevel"/>
    <w:tmpl w:val="D62CF78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6C301F"/>
    <w:multiLevelType w:val="hybridMultilevel"/>
    <w:tmpl w:val="E776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6C1E"/>
    <w:multiLevelType w:val="hybridMultilevel"/>
    <w:tmpl w:val="2C88D4FE"/>
    <w:lvl w:ilvl="0" w:tplc="EB581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1F4579"/>
    <w:multiLevelType w:val="hybridMultilevel"/>
    <w:tmpl w:val="637A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01F9E"/>
    <w:multiLevelType w:val="hybridMultilevel"/>
    <w:tmpl w:val="EC480BC8"/>
    <w:lvl w:ilvl="0" w:tplc="311A34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81A2D"/>
    <w:multiLevelType w:val="hybridMultilevel"/>
    <w:tmpl w:val="031A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719C"/>
    <w:multiLevelType w:val="hybridMultilevel"/>
    <w:tmpl w:val="7E32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F32AE"/>
    <w:multiLevelType w:val="hybridMultilevel"/>
    <w:tmpl w:val="7A664238"/>
    <w:lvl w:ilvl="0" w:tplc="DB7A70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3A2EAE"/>
    <w:multiLevelType w:val="hybridMultilevel"/>
    <w:tmpl w:val="3DF4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D015E"/>
    <w:multiLevelType w:val="hybridMultilevel"/>
    <w:tmpl w:val="2F6CD2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F8751A"/>
    <w:multiLevelType w:val="hybridMultilevel"/>
    <w:tmpl w:val="23A498FA"/>
    <w:lvl w:ilvl="0" w:tplc="FBC43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C731A6"/>
    <w:multiLevelType w:val="hybridMultilevel"/>
    <w:tmpl w:val="CDD6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C34B7"/>
    <w:multiLevelType w:val="hybridMultilevel"/>
    <w:tmpl w:val="999EE4B8"/>
    <w:lvl w:ilvl="0" w:tplc="74D806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C33D5F"/>
    <w:multiLevelType w:val="hybridMultilevel"/>
    <w:tmpl w:val="49E8D19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0"/>
  </w:num>
  <w:num w:numId="11">
    <w:abstractNumId w:val="13"/>
  </w:num>
  <w:num w:numId="12">
    <w:abstractNumId w:val="18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16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6A"/>
    <w:rsid w:val="001245AA"/>
    <w:rsid w:val="001B01C4"/>
    <w:rsid w:val="001B7043"/>
    <w:rsid w:val="001F4983"/>
    <w:rsid w:val="002430AF"/>
    <w:rsid w:val="00274062"/>
    <w:rsid w:val="00385AF5"/>
    <w:rsid w:val="003F2D2E"/>
    <w:rsid w:val="004165EA"/>
    <w:rsid w:val="00470533"/>
    <w:rsid w:val="00480514"/>
    <w:rsid w:val="00556DA3"/>
    <w:rsid w:val="006D536A"/>
    <w:rsid w:val="00723151"/>
    <w:rsid w:val="00766410"/>
    <w:rsid w:val="00772A44"/>
    <w:rsid w:val="007E4816"/>
    <w:rsid w:val="008735C0"/>
    <w:rsid w:val="009616E1"/>
    <w:rsid w:val="009720D7"/>
    <w:rsid w:val="00AA0DEE"/>
    <w:rsid w:val="00B30010"/>
    <w:rsid w:val="00BA603F"/>
    <w:rsid w:val="00BE144A"/>
    <w:rsid w:val="00C01EC4"/>
    <w:rsid w:val="00CD047B"/>
    <w:rsid w:val="00D16E82"/>
    <w:rsid w:val="00E0329F"/>
    <w:rsid w:val="00E0635C"/>
    <w:rsid w:val="00E1069D"/>
    <w:rsid w:val="00E53CD1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222D-2D59-4ADA-BF65-25D1553D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6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062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274062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740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pt">
    <w:name w:val="Основной текст (2) + 8 pt"/>
    <w:rsid w:val="00D16E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1">
    <w:name w:val="Абзац списка1"/>
    <w:basedOn w:val="a"/>
    <w:rsid w:val="00D16E82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6">
    <w:name w:val="Strong"/>
    <w:basedOn w:val="a0"/>
    <w:uiPriority w:val="22"/>
    <w:qFormat/>
    <w:rsid w:val="00E53CD1"/>
    <w:rPr>
      <w:b/>
      <w:bCs/>
    </w:rPr>
  </w:style>
  <w:style w:type="paragraph" w:customStyle="1" w:styleId="2">
    <w:name w:val="Абзац списка2"/>
    <w:basedOn w:val="a"/>
    <w:rsid w:val="00772A4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7">
    <w:name w:val="Основной текст_"/>
    <w:basedOn w:val="a0"/>
    <w:link w:val="10"/>
    <w:locked/>
    <w:rsid w:val="00772A44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772A44"/>
    <w:pPr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10132</Words>
  <Characters>5776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439centr</dc:creator>
  <cp:keywords/>
  <dc:description/>
  <cp:lastModifiedBy>439centr</cp:lastModifiedBy>
  <cp:revision>22</cp:revision>
  <dcterms:created xsi:type="dcterms:W3CDTF">2019-11-20T06:17:00Z</dcterms:created>
  <dcterms:modified xsi:type="dcterms:W3CDTF">2019-11-27T09:54:00Z</dcterms:modified>
</cp:coreProperties>
</file>