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A2" w:rsidRPr="00C45149" w:rsidRDefault="007157A2" w:rsidP="002156D7">
      <w:pPr>
        <w:jc w:val="center"/>
        <w:rPr>
          <w:b/>
          <w:sz w:val="28"/>
          <w:szCs w:val="28"/>
        </w:rPr>
      </w:pPr>
      <w:r w:rsidRPr="00C45149">
        <w:rPr>
          <w:b/>
          <w:sz w:val="28"/>
          <w:szCs w:val="28"/>
        </w:rPr>
        <w:t xml:space="preserve">Перелік питань </w:t>
      </w:r>
    </w:p>
    <w:p w:rsidR="00C45149" w:rsidRPr="00C45149" w:rsidRDefault="00C45149" w:rsidP="00C45149">
      <w:pPr>
        <w:tabs>
          <w:tab w:val="left" w:pos="993"/>
        </w:tabs>
        <w:jc w:val="center"/>
        <w:rPr>
          <w:b/>
          <w:sz w:val="28"/>
          <w:szCs w:val="28"/>
        </w:rPr>
      </w:pPr>
      <w:r w:rsidRPr="00C45149">
        <w:rPr>
          <w:b/>
          <w:sz w:val="28"/>
          <w:szCs w:val="28"/>
        </w:rPr>
        <w:t xml:space="preserve">для підготовки до </w:t>
      </w:r>
      <w:r w:rsidRPr="00C45149">
        <w:rPr>
          <w:b/>
          <w:sz w:val="28"/>
          <w:szCs w:val="28"/>
        </w:rPr>
        <w:t xml:space="preserve">комплексного підсумкового екзамену </w:t>
      </w:r>
      <w:r w:rsidRPr="00C45149">
        <w:rPr>
          <w:b/>
          <w:sz w:val="28"/>
          <w:szCs w:val="28"/>
        </w:rPr>
        <w:t>підвищення кваліфікації поліцейських підрозділів внутрішньої безпеки</w:t>
      </w:r>
      <w:bookmarkStart w:id="0" w:name="_GoBack"/>
      <w:bookmarkEnd w:id="0"/>
    </w:p>
    <w:p w:rsidR="007157A2" w:rsidRPr="0030588D" w:rsidRDefault="007157A2" w:rsidP="002156D7">
      <w:pPr>
        <w:jc w:val="both"/>
      </w:pP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Загальні положення Закону Укр</w:t>
      </w:r>
      <w:r w:rsidR="00CB0898" w:rsidRPr="0030588D">
        <w:rPr>
          <w:sz w:val="28"/>
          <w:szCs w:val="28"/>
        </w:rPr>
        <w:t>аїни «Про запобігання корупції».</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Відповідальність за порушення антикорупційного законодавства</w:t>
      </w:r>
      <w:r w:rsidR="008655E4" w:rsidRPr="0030588D">
        <w:rPr>
          <w:sz w:val="28"/>
          <w:szCs w:val="28"/>
        </w:rPr>
        <w:t>.</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Обмеження щодо одержання подарунків</w:t>
      </w:r>
      <w:r w:rsidR="008655E4" w:rsidRPr="0030588D">
        <w:rPr>
          <w:sz w:val="28"/>
          <w:szCs w:val="28"/>
        </w:rPr>
        <w:t>.</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Строки подання декларації як особи, уповноважен</w:t>
      </w:r>
      <w:r w:rsidR="008655E4" w:rsidRPr="0030588D">
        <w:rPr>
          <w:sz w:val="28"/>
          <w:szCs w:val="28"/>
        </w:rPr>
        <w:t>ої на виконання функцій держави.</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Види суб’єктів, на яких діє Закон Укр</w:t>
      </w:r>
      <w:r w:rsidR="008655E4" w:rsidRPr="0030588D">
        <w:rPr>
          <w:sz w:val="28"/>
          <w:szCs w:val="28"/>
        </w:rPr>
        <w:t>аїни «Про запобігання корупції».</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Обм</w:t>
      </w:r>
      <w:r w:rsidR="008655E4" w:rsidRPr="0030588D">
        <w:rPr>
          <w:sz w:val="28"/>
          <w:szCs w:val="28"/>
        </w:rPr>
        <w:t>еження щодо вартості подарунків.</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Відповідальність за вчинення адміністративних правоп</w:t>
      </w:r>
      <w:r w:rsidR="008655E4" w:rsidRPr="0030588D">
        <w:rPr>
          <w:sz w:val="28"/>
          <w:szCs w:val="28"/>
        </w:rPr>
        <w:t>орушень, пов'язаних з корупцією.</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Обмеженн</w:t>
      </w:r>
      <w:r w:rsidR="008655E4" w:rsidRPr="0030588D">
        <w:rPr>
          <w:sz w:val="28"/>
          <w:szCs w:val="28"/>
        </w:rPr>
        <w:t>я спільної роботи близьких осіб.</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Слу</w:t>
      </w:r>
      <w:r w:rsidR="008655E4" w:rsidRPr="0030588D">
        <w:rPr>
          <w:sz w:val="28"/>
          <w:szCs w:val="28"/>
        </w:rPr>
        <w:t>жбове сумісництво поліцейського.</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Дії поліцейського, який виявив у своєму службовому приміщенні майно, що м</w:t>
      </w:r>
      <w:r w:rsidR="008655E4" w:rsidRPr="0030588D">
        <w:rPr>
          <w:sz w:val="28"/>
          <w:szCs w:val="28"/>
        </w:rPr>
        <w:t>оже бути неправомірною вигодою.</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Подарунки, які відповідають загальновизнаним уявленням про гостинність</w:t>
      </w:r>
      <w:r w:rsidR="008655E4" w:rsidRPr="0030588D">
        <w:rPr>
          <w:sz w:val="28"/>
          <w:szCs w:val="28"/>
        </w:rPr>
        <w:t>.</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Заходи, які має вжити поліцейський у разі надходження пропозиції щодо отримання неправомірної вигоди або незаконного подарунка</w:t>
      </w:r>
      <w:r w:rsidR="008655E4" w:rsidRPr="0030588D">
        <w:rPr>
          <w:sz w:val="28"/>
          <w:szCs w:val="28"/>
        </w:rPr>
        <w:t>.</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Наслідки набрання законної сили рішенням суду щодо притягнення до відповідальності за вчинення правопорушення, пов’язаного з корупцією</w:t>
      </w:r>
      <w:r w:rsidR="008655E4" w:rsidRPr="0030588D">
        <w:rPr>
          <w:sz w:val="28"/>
          <w:szCs w:val="28"/>
        </w:rPr>
        <w:t>.</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 xml:space="preserve">Додаткові заходи </w:t>
      </w:r>
      <w:r w:rsidR="008655E4" w:rsidRPr="0030588D">
        <w:rPr>
          <w:sz w:val="28"/>
          <w:szCs w:val="28"/>
        </w:rPr>
        <w:t>здійснення фінансового контролю.</w:t>
      </w:r>
    </w:p>
    <w:p w:rsidR="007157A2" w:rsidRPr="0030588D" w:rsidRDefault="008655E4" w:rsidP="00C45149">
      <w:pPr>
        <w:numPr>
          <w:ilvl w:val="0"/>
          <w:numId w:val="1"/>
        </w:numPr>
        <w:tabs>
          <w:tab w:val="left" w:pos="1276"/>
        </w:tabs>
        <w:ind w:left="0" w:firstLine="709"/>
        <w:jc w:val="both"/>
        <w:rPr>
          <w:sz w:val="28"/>
          <w:szCs w:val="28"/>
        </w:rPr>
      </w:pPr>
      <w:r w:rsidRPr="0030588D">
        <w:rPr>
          <w:sz w:val="28"/>
          <w:szCs w:val="28"/>
        </w:rPr>
        <w:t>Поняття приватного інтересу.</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Реальний конфлікт інтересів</w:t>
      </w:r>
      <w:r w:rsidR="008655E4" w:rsidRPr="0030588D">
        <w:rPr>
          <w:sz w:val="28"/>
          <w:szCs w:val="28"/>
        </w:rPr>
        <w:t>.</w:t>
      </w:r>
    </w:p>
    <w:p w:rsidR="007157A2" w:rsidRPr="0030588D" w:rsidRDefault="007157A2" w:rsidP="00C45149">
      <w:pPr>
        <w:numPr>
          <w:ilvl w:val="0"/>
          <w:numId w:val="1"/>
        </w:numPr>
        <w:tabs>
          <w:tab w:val="left" w:pos="1276"/>
        </w:tabs>
        <w:ind w:left="0" w:firstLine="709"/>
        <w:jc w:val="both"/>
        <w:rPr>
          <w:sz w:val="28"/>
          <w:szCs w:val="28"/>
        </w:rPr>
      </w:pPr>
      <w:r w:rsidRPr="0030588D">
        <w:rPr>
          <w:sz w:val="28"/>
          <w:szCs w:val="28"/>
        </w:rPr>
        <w:t>Обмеженням щодо використання службових повноважень чи свого становища відповідно до Закону України «Про запобігання корупції»</w:t>
      </w:r>
      <w:r w:rsidR="008655E4" w:rsidRPr="0030588D">
        <w:rPr>
          <w:sz w:val="28"/>
          <w:szCs w:val="28"/>
        </w:rPr>
        <w:t>.</w:t>
      </w:r>
    </w:p>
    <w:p w:rsidR="007157A2" w:rsidRPr="0030588D" w:rsidRDefault="007157A2" w:rsidP="00C45149">
      <w:pPr>
        <w:numPr>
          <w:ilvl w:val="0"/>
          <w:numId w:val="1"/>
        </w:numPr>
        <w:tabs>
          <w:tab w:val="left" w:pos="1276"/>
        </w:tabs>
        <w:ind w:left="0" w:firstLine="709"/>
        <w:contextualSpacing/>
        <w:jc w:val="both"/>
        <w:rPr>
          <w:rFonts w:eastAsia="Calibri"/>
          <w:sz w:val="28"/>
          <w:szCs w:val="28"/>
          <w:lang w:eastAsia="en-US"/>
        </w:rPr>
      </w:pPr>
      <w:r w:rsidRPr="0030588D">
        <w:rPr>
          <w:rFonts w:eastAsia="Calibri"/>
          <w:sz w:val="28"/>
          <w:szCs w:val="28"/>
          <w:lang w:eastAsia="en-US"/>
        </w:rPr>
        <w:t>Строк розгляду справ про адміністративні правоп</w:t>
      </w:r>
      <w:r w:rsidR="008655E4" w:rsidRPr="0030588D">
        <w:rPr>
          <w:rFonts w:eastAsia="Calibri"/>
          <w:sz w:val="28"/>
          <w:szCs w:val="28"/>
          <w:lang w:eastAsia="en-US"/>
        </w:rPr>
        <w:t>орушення, пов’язані з корупцією.</w:t>
      </w:r>
    </w:p>
    <w:p w:rsidR="007157A2" w:rsidRPr="0030588D" w:rsidRDefault="007157A2" w:rsidP="00C45149">
      <w:pPr>
        <w:numPr>
          <w:ilvl w:val="0"/>
          <w:numId w:val="1"/>
        </w:numPr>
        <w:tabs>
          <w:tab w:val="left" w:pos="1276"/>
        </w:tabs>
        <w:ind w:left="0" w:firstLine="709"/>
        <w:contextualSpacing/>
        <w:jc w:val="both"/>
        <w:rPr>
          <w:rFonts w:eastAsia="Calibri"/>
          <w:sz w:val="28"/>
          <w:szCs w:val="28"/>
          <w:lang w:eastAsia="en-US"/>
        </w:rPr>
      </w:pPr>
      <w:r w:rsidRPr="0030588D">
        <w:rPr>
          <w:rFonts w:eastAsia="Calibri"/>
          <w:sz w:val="28"/>
          <w:szCs w:val="28"/>
          <w:lang w:eastAsia="en-US"/>
        </w:rPr>
        <w:t>Оскарження постанови у справах про адміністративні правопо</w:t>
      </w:r>
      <w:r w:rsidR="008655E4" w:rsidRPr="0030588D">
        <w:rPr>
          <w:rFonts w:eastAsia="Calibri"/>
          <w:sz w:val="28"/>
          <w:szCs w:val="28"/>
          <w:lang w:eastAsia="en-US"/>
        </w:rPr>
        <w:t>рушення, пов’язані з корупцією.</w:t>
      </w:r>
    </w:p>
    <w:p w:rsidR="007157A2" w:rsidRPr="0030588D" w:rsidRDefault="007157A2" w:rsidP="00C45149">
      <w:pPr>
        <w:numPr>
          <w:ilvl w:val="0"/>
          <w:numId w:val="1"/>
        </w:numPr>
        <w:tabs>
          <w:tab w:val="left" w:pos="1276"/>
        </w:tabs>
        <w:ind w:left="0" w:firstLine="709"/>
        <w:contextualSpacing/>
        <w:jc w:val="both"/>
        <w:rPr>
          <w:rFonts w:eastAsia="Calibri"/>
          <w:sz w:val="28"/>
          <w:szCs w:val="28"/>
          <w:lang w:eastAsia="en-US"/>
        </w:rPr>
      </w:pPr>
      <w:r w:rsidRPr="0030588D">
        <w:rPr>
          <w:rFonts w:eastAsia="Calibri"/>
          <w:sz w:val="28"/>
          <w:szCs w:val="28"/>
          <w:lang w:eastAsia="en-US"/>
        </w:rPr>
        <w:t>Протокол про адміністративне правопорушення, пов’язане з корупцією</w:t>
      </w:r>
      <w:r w:rsidR="008655E4" w:rsidRPr="0030588D">
        <w:rPr>
          <w:rFonts w:eastAsia="Calibri"/>
          <w:sz w:val="28"/>
          <w:szCs w:val="28"/>
          <w:lang w:eastAsia="en-US"/>
        </w:rPr>
        <w:t>.</w:t>
      </w:r>
    </w:p>
    <w:p w:rsidR="007157A2" w:rsidRPr="0030588D" w:rsidRDefault="007157A2" w:rsidP="00C45149">
      <w:pPr>
        <w:numPr>
          <w:ilvl w:val="0"/>
          <w:numId w:val="1"/>
        </w:numPr>
        <w:tabs>
          <w:tab w:val="left" w:pos="1276"/>
        </w:tabs>
        <w:ind w:left="0" w:firstLine="709"/>
        <w:contextualSpacing/>
        <w:jc w:val="both"/>
        <w:rPr>
          <w:rFonts w:eastAsia="Calibri"/>
          <w:sz w:val="28"/>
          <w:szCs w:val="28"/>
          <w:lang w:eastAsia="en-US"/>
        </w:rPr>
      </w:pPr>
      <w:r w:rsidRPr="0030588D">
        <w:rPr>
          <w:rFonts w:eastAsia="Calibri"/>
          <w:sz w:val="28"/>
          <w:szCs w:val="28"/>
          <w:lang w:eastAsia="en-US"/>
        </w:rPr>
        <w:t>Направлення протоколу про адміністративні правопорушення, пов’язане з корупцією до суду</w:t>
      </w:r>
      <w:r w:rsidR="008655E4" w:rsidRPr="0030588D">
        <w:rPr>
          <w:rFonts w:eastAsia="Calibri"/>
          <w:sz w:val="28"/>
          <w:szCs w:val="28"/>
          <w:lang w:eastAsia="en-US"/>
        </w:rPr>
        <w:t>.</w:t>
      </w:r>
    </w:p>
    <w:p w:rsidR="007157A2" w:rsidRPr="0030588D" w:rsidRDefault="007157A2" w:rsidP="00C45149">
      <w:pPr>
        <w:widowControl w:val="0"/>
        <w:numPr>
          <w:ilvl w:val="0"/>
          <w:numId w:val="1"/>
        </w:numPr>
        <w:tabs>
          <w:tab w:val="left" w:pos="1276"/>
        </w:tabs>
        <w:autoSpaceDE w:val="0"/>
        <w:autoSpaceDN w:val="0"/>
        <w:adjustRightInd w:val="0"/>
        <w:ind w:left="0" w:firstLine="709"/>
        <w:contextualSpacing/>
        <w:jc w:val="both"/>
        <w:rPr>
          <w:sz w:val="28"/>
          <w:szCs w:val="28"/>
        </w:rPr>
      </w:pPr>
      <w:r w:rsidRPr="0030588D">
        <w:rPr>
          <w:sz w:val="28"/>
          <w:szCs w:val="28"/>
        </w:rPr>
        <w:t>Дії керівника щодо в</w:t>
      </w:r>
      <w:r w:rsidR="008655E4" w:rsidRPr="0030588D">
        <w:rPr>
          <w:sz w:val="28"/>
          <w:szCs w:val="28"/>
        </w:rPr>
        <w:t>регулювання конфлікту інтересів.</w:t>
      </w:r>
    </w:p>
    <w:p w:rsidR="007157A2" w:rsidRPr="0030588D" w:rsidRDefault="007157A2" w:rsidP="00C45149">
      <w:pPr>
        <w:numPr>
          <w:ilvl w:val="0"/>
          <w:numId w:val="1"/>
        </w:numPr>
        <w:tabs>
          <w:tab w:val="left" w:pos="426"/>
          <w:tab w:val="left" w:pos="567"/>
          <w:tab w:val="left" w:pos="993"/>
          <w:tab w:val="left" w:pos="1276"/>
        </w:tabs>
        <w:ind w:left="0" w:firstLine="709"/>
        <w:contextualSpacing/>
        <w:jc w:val="both"/>
        <w:rPr>
          <w:rFonts w:eastAsia="Calibri"/>
          <w:sz w:val="28"/>
          <w:szCs w:val="28"/>
          <w:lang w:eastAsia="en-US"/>
        </w:rPr>
      </w:pPr>
      <w:r w:rsidRPr="0030588D">
        <w:rPr>
          <w:rFonts w:eastAsia="Calibri"/>
          <w:sz w:val="28"/>
          <w:szCs w:val="28"/>
          <w:lang w:eastAsia="en-US"/>
        </w:rPr>
        <w:t>Подання декларації особами, які припиняють діяльність, пов’язану з виконанням функцій держав</w:t>
      </w:r>
      <w:r w:rsidR="008655E4" w:rsidRPr="0030588D">
        <w:rPr>
          <w:rFonts w:eastAsia="Calibri"/>
          <w:sz w:val="28"/>
          <w:szCs w:val="28"/>
          <w:lang w:eastAsia="en-US"/>
        </w:rPr>
        <w:t>и або місцевого самоврядування.</w:t>
      </w:r>
    </w:p>
    <w:p w:rsidR="007157A2" w:rsidRPr="0030588D" w:rsidRDefault="007157A2" w:rsidP="00C45149">
      <w:pPr>
        <w:numPr>
          <w:ilvl w:val="0"/>
          <w:numId w:val="1"/>
        </w:numPr>
        <w:tabs>
          <w:tab w:val="left" w:pos="426"/>
          <w:tab w:val="left" w:pos="567"/>
          <w:tab w:val="left" w:pos="993"/>
          <w:tab w:val="left" w:pos="1276"/>
        </w:tabs>
        <w:ind w:left="0" w:firstLine="709"/>
        <w:contextualSpacing/>
        <w:jc w:val="both"/>
        <w:rPr>
          <w:sz w:val="28"/>
          <w:szCs w:val="28"/>
        </w:rPr>
      </w:pPr>
      <w:r w:rsidRPr="0030588D">
        <w:rPr>
          <w:rFonts w:eastAsia="Calibri"/>
          <w:sz w:val="28"/>
          <w:szCs w:val="28"/>
          <w:lang w:eastAsia="en-US"/>
        </w:rPr>
        <w:t>Зупинення строку розгляду справ про адміністративні правоп</w:t>
      </w:r>
      <w:r w:rsidR="008655E4" w:rsidRPr="0030588D">
        <w:rPr>
          <w:rFonts w:eastAsia="Calibri"/>
          <w:sz w:val="28"/>
          <w:szCs w:val="28"/>
          <w:lang w:eastAsia="en-US"/>
        </w:rPr>
        <w:t>орушення, пов’язані з корупцією.</w:t>
      </w:r>
    </w:p>
    <w:p w:rsidR="007157A2" w:rsidRPr="0030588D" w:rsidRDefault="007157A2" w:rsidP="00C45149">
      <w:pPr>
        <w:numPr>
          <w:ilvl w:val="0"/>
          <w:numId w:val="1"/>
        </w:numPr>
        <w:tabs>
          <w:tab w:val="left" w:pos="426"/>
          <w:tab w:val="left" w:pos="567"/>
          <w:tab w:val="left" w:pos="993"/>
          <w:tab w:val="left" w:pos="1276"/>
        </w:tabs>
        <w:ind w:left="0" w:firstLine="709"/>
        <w:contextualSpacing/>
        <w:jc w:val="both"/>
        <w:rPr>
          <w:rFonts w:eastAsia="Calibri"/>
          <w:sz w:val="28"/>
          <w:szCs w:val="28"/>
          <w:lang w:eastAsia="en-US"/>
        </w:rPr>
      </w:pPr>
      <w:r w:rsidRPr="0030588D">
        <w:rPr>
          <w:rFonts w:eastAsia="Calibri"/>
          <w:sz w:val="28"/>
          <w:szCs w:val="28"/>
          <w:lang w:eastAsia="en-US"/>
        </w:rPr>
        <w:t>Строк накладення а</w:t>
      </w:r>
      <w:r w:rsidRPr="0030588D">
        <w:rPr>
          <w:sz w:val="28"/>
          <w:szCs w:val="28"/>
        </w:rPr>
        <w:t>дміністративного стягнення за вчинення правопор</w:t>
      </w:r>
      <w:r w:rsidR="00630EC3" w:rsidRPr="0030588D">
        <w:rPr>
          <w:sz w:val="28"/>
          <w:szCs w:val="28"/>
        </w:rPr>
        <w:t>ушення, пов’язаного з корупцією.</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Поняття та форми домашнього насильства.</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Поняття та ознаки фізичного насильства як форми домашнього насильства.</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Поняття та ознаки психологічного насильства як форми домашнього насильства.</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lastRenderedPageBreak/>
        <w:t>Поняття та ознаки сексуального насильства як форми домашнього насильства.</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Поняття та ознаки економічного насильства як форми домашнього насильства.</w:t>
      </w:r>
    </w:p>
    <w:p w:rsidR="005D7D93" w:rsidRPr="0030588D" w:rsidRDefault="005D7D93" w:rsidP="00C45149">
      <w:pPr>
        <w:pStyle w:val="a3"/>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Принцип в</w:t>
      </w:r>
      <w:r w:rsidRPr="0030588D">
        <w:rPr>
          <w:bCs/>
          <w:sz w:val="28"/>
          <w:szCs w:val="28"/>
          <w:lang w:val="uk-UA"/>
        </w:rPr>
        <w:t>заємодії з населенням на засадах партнерства з</w:t>
      </w:r>
      <w:r w:rsidRPr="0030588D">
        <w:rPr>
          <w:sz w:val="28"/>
          <w:szCs w:val="28"/>
          <w:lang w:val="uk-UA"/>
        </w:rPr>
        <w:t xml:space="preserve">гідно Закону України «Про Національну поліцію». </w:t>
      </w:r>
    </w:p>
    <w:p w:rsidR="005D7D93" w:rsidRPr="0030588D" w:rsidRDefault="005D7D93" w:rsidP="00C45149">
      <w:pPr>
        <w:pStyle w:val="a3"/>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Сервісна функція поліції.</w:t>
      </w:r>
    </w:p>
    <w:p w:rsidR="005D7D93" w:rsidRPr="0030588D" w:rsidRDefault="005D7D93" w:rsidP="00C45149">
      <w:pPr>
        <w:pStyle w:val="a3"/>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Оцінка рівня довіри населення до поліції.</w:t>
      </w:r>
    </w:p>
    <w:p w:rsidR="005D7D93" w:rsidRPr="0030588D" w:rsidRDefault="005D7D93" w:rsidP="00C45149">
      <w:pPr>
        <w:pStyle w:val="a3"/>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Взаємодія з органами державної влади та місцевого самоврядування в діяльності поліції.</w:t>
      </w:r>
    </w:p>
    <w:p w:rsidR="005D7D93" w:rsidRPr="0030588D" w:rsidRDefault="005D7D93" w:rsidP="00C45149">
      <w:pPr>
        <w:pStyle w:val="a3"/>
        <w:numPr>
          <w:ilvl w:val="0"/>
          <w:numId w:val="1"/>
        </w:numPr>
        <w:tabs>
          <w:tab w:val="left" w:pos="1276"/>
        </w:tabs>
        <w:spacing w:before="0" w:beforeAutospacing="0" w:after="0" w:afterAutospacing="0"/>
        <w:ind w:left="0" w:firstLine="709"/>
        <w:jc w:val="both"/>
        <w:rPr>
          <w:sz w:val="28"/>
          <w:szCs w:val="28"/>
          <w:lang w:val="uk-UA"/>
        </w:rPr>
      </w:pPr>
      <w:r w:rsidRPr="0030588D">
        <w:rPr>
          <w:color w:val="000000"/>
          <w:sz w:val="28"/>
          <w:szCs w:val="28"/>
          <w:shd w:val="clear" w:color="auto" w:fill="FFFFFF"/>
          <w:lang w:val="uk-UA"/>
        </w:rPr>
        <w:t>Прийняття резолюції недовіри керівнику органу (підрозділу) поліції.</w:t>
      </w:r>
    </w:p>
    <w:p w:rsidR="007A5E72" w:rsidRPr="0030588D" w:rsidRDefault="007A5E72" w:rsidP="00C45149">
      <w:pPr>
        <w:numPr>
          <w:ilvl w:val="0"/>
          <w:numId w:val="1"/>
        </w:numPr>
        <w:shd w:val="clear" w:color="auto" w:fill="FFFFFF"/>
        <w:tabs>
          <w:tab w:val="left" w:pos="1276"/>
        </w:tabs>
        <w:ind w:left="0" w:firstLine="709"/>
        <w:jc w:val="both"/>
        <w:rPr>
          <w:color w:val="000000"/>
          <w:sz w:val="28"/>
          <w:szCs w:val="28"/>
        </w:rPr>
      </w:pPr>
      <w:r w:rsidRPr="0030588D">
        <w:rPr>
          <w:bCs/>
          <w:color w:val="000000"/>
          <w:sz w:val="28"/>
          <w:szCs w:val="28"/>
        </w:rPr>
        <w:t xml:space="preserve">Обмін оперативною інформацією між Національним </w:t>
      </w:r>
      <w:r w:rsidR="0030588D" w:rsidRPr="0030588D">
        <w:rPr>
          <w:bCs/>
          <w:color w:val="000000"/>
          <w:sz w:val="28"/>
          <w:szCs w:val="28"/>
        </w:rPr>
        <w:t xml:space="preserve">антикорупційним </w:t>
      </w:r>
      <w:r w:rsidRPr="0030588D">
        <w:rPr>
          <w:bCs/>
          <w:color w:val="000000"/>
          <w:sz w:val="28"/>
          <w:szCs w:val="28"/>
        </w:rPr>
        <w:t>бюро</w:t>
      </w:r>
      <w:r w:rsidR="0030588D" w:rsidRPr="0030588D">
        <w:rPr>
          <w:bCs/>
          <w:color w:val="000000"/>
          <w:sz w:val="28"/>
          <w:szCs w:val="28"/>
        </w:rPr>
        <w:t xml:space="preserve"> України</w:t>
      </w:r>
      <w:r w:rsidRPr="0030588D">
        <w:rPr>
          <w:bCs/>
          <w:color w:val="000000"/>
          <w:sz w:val="28"/>
          <w:szCs w:val="28"/>
        </w:rPr>
        <w:t xml:space="preserve"> та Національною поліцією України</w:t>
      </w:r>
      <w:r w:rsidRPr="0030588D">
        <w:rPr>
          <w:color w:val="000000"/>
          <w:sz w:val="28"/>
          <w:szCs w:val="28"/>
        </w:rPr>
        <w:t>.</w:t>
      </w:r>
    </w:p>
    <w:p w:rsidR="007A5E72" w:rsidRPr="0030588D" w:rsidRDefault="007A5E72" w:rsidP="00C45149">
      <w:pPr>
        <w:numPr>
          <w:ilvl w:val="0"/>
          <w:numId w:val="1"/>
        </w:numPr>
        <w:shd w:val="clear" w:color="auto" w:fill="FFFFFF"/>
        <w:tabs>
          <w:tab w:val="left" w:pos="1276"/>
        </w:tabs>
        <w:ind w:left="0" w:firstLine="709"/>
        <w:jc w:val="both"/>
        <w:rPr>
          <w:color w:val="000000"/>
          <w:sz w:val="28"/>
          <w:szCs w:val="28"/>
        </w:rPr>
      </w:pPr>
      <w:r w:rsidRPr="0030588D">
        <w:rPr>
          <w:bCs/>
          <w:color w:val="000000"/>
          <w:sz w:val="28"/>
          <w:szCs w:val="28"/>
        </w:rPr>
        <w:t xml:space="preserve">Умови і порядок обміну інформацією між </w:t>
      </w:r>
      <w:r w:rsidR="0030588D" w:rsidRPr="0030588D">
        <w:rPr>
          <w:bCs/>
          <w:color w:val="000000"/>
          <w:sz w:val="28"/>
          <w:szCs w:val="28"/>
        </w:rPr>
        <w:t>Національним антикорупційним бюро України та Національною поліцією України</w:t>
      </w:r>
      <w:r w:rsidRPr="0030588D">
        <w:rPr>
          <w:color w:val="000000"/>
          <w:sz w:val="28"/>
          <w:szCs w:val="28"/>
        </w:rPr>
        <w:t>.</w:t>
      </w:r>
    </w:p>
    <w:p w:rsidR="007A5E72" w:rsidRPr="0030588D" w:rsidRDefault="007A5E72" w:rsidP="00C45149">
      <w:pPr>
        <w:numPr>
          <w:ilvl w:val="0"/>
          <w:numId w:val="1"/>
        </w:numPr>
        <w:shd w:val="clear" w:color="auto" w:fill="FFFFFF"/>
        <w:tabs>
          <w:tab w:val="left" w:pos="1276"/>
        </w:tabs>
        <w:ind w:left="0" w:firstLine="709"/>
        <w:jc w:val="both"/>
        <w:rPr>
          <w:color w:val="000000"/>
          <w:sz w:val="28"/>
          <w:szCs w:val="28"/>
        </w:rPr>
      </w:pPr>
      <w:r w:rsidRPr="0030588D">
        <w:rPr>
          <w:bCs/>
          <w:color w:val="000000"/>
          <w:sz w:val="28"/>
          <w:szCs w:val="28"/>
        </w:rPr>
        <w:t xml:space="preserve">Забезпечення взаємодії Національного </w:t>
      </w:r>
      <w:r w:rsidR="0030588D">
        <w:rPr>
          <w:bCs/>
          <w:color w:val="000000"/>
          <w:sz w:val="28"/>
          <w:szCs w:val="28"/>
        </w:rPr>
        <w:t xml:space="preserve">антикорупційного </w:t>
      </w:r>
      <w:r w:rsidRPr="0030588D">
        <w:rPr>
          <w:bCs/>
          <w:color w:val="000000"/>
          <w:sz w:val="28"/>
          <w:szCs w:val="28"/>
        </w:rPr>
        <w:t>бюро</w:t>
      </w:r>
      <w:r w:rsidR="0030588D">
        <w:rPr>
          <w:bCs/>
          <w:color w:val="000000"/>
          <w:sz w:val="28"/>
          <w:szCs w:val="28"/>
        </w:rPr>
        <w:t xml:space="preserve"> України</w:t>
      </w:r>
      <w:r w:rsidRPr="0030588D">
        <w:rPr>
          <w:bCs/>
          <w:color w:val="000000"/>
          <w:sz w:val="28"/>
          <w:szCs w:val="28"/>
        </w:rPr>
        <w:t xml:space="preserve"> з органами </w:t>
      </w:r>
      <w:r w:rsidR="0030588D">
        <w:rPr>
          <w:bCs/>
          <w:color w:val="000000"/>
          <w:sz w:val="28"/>
          <w:szCs w:val="28"/>
        </w:rPr>
        <w:t>Національної поліції України</w:t>
      </w:r>
      <w:r w:rsidRPr="0030588D">
        <w:rPr>
          <w:bCs/>
          <w:color w:val="000000"/>
          <w:sz w:val="28"/>
          <w:szCs w:val="28"/>
        </w:rPr>
        <w:t>, Служби безпеки України та іншими правоохоронними органами</w:t>
      </w:r>
      <w:r w:rsidRPr="0030588D">
        <w:rPr>
          <w:color w:val="000000"/>
          <w:sz w:val="28"/>
          <w:szCs w:val="28"/>
        </w:rPr>
        <w:t>.</w:t>
      </w:r>
    </w:p>
    <w:p w:rsidR="007A5E72" w:rsidRPr="0030588D" w:rsidRDefault="007A5E72" w:rsidP="00C45149">
      <w:pPr>
        <w:numPr>
          <w:ilvl w:val="0"/>
          <w:numId w:val="1"/>
        </w:numPr>
        <w:shd w:val="clear" w:color="auto" w:fill="FFFFFF"/>
        <w:tabs>
          <w:tab w:val="left" w:pos="1276"/>
        </w:tabs>
        <w:ind w:left="0" w:firstLine="709"/>
        <w:jc w:val="both"/>
        <w:rPr>
          <w:color w:val="000000"/>
          <w:sz w:val="28"/>
          <w:szCs w:val="28"/>
        </w:rPr>
      </w:pPr>
      <w:r w:rsidRPr="0030588D">
        <w:rPr>
          <w:bCs/>
          <w:color w:val="000000"/>
          <w:sz w:val="28"/>
          <w:szCs w:val="28"/>
        </w:rPr>
        <w:t xml:space="preserve">Порядок передачі оперативної інформації </w:t>
      </w:r>
      <w:r w:rsidR="0030588D" w:rsidRPr="0030588D">
        <w:rPr>
          <w:bCs/>
          <w:color w:val="000000"/>
          <w:sz w:val="28"/>
          <w:szCs w:val="28"/>
        </w:rPr>
        <w:t xml:space="preserve">Національного </w:t>
      </w:r>
      <w:r w:rsidR="0030588D">
        <w:rPr>
          <w:bCs/>
          <w:color w:val="000000"/>
          <w:sz w:val="28"/>
          <w:szCs w:val="28"/>
        </w:rPr>
        <w:t xml:space="preserve">антикорупційного </w:t>
      </w:r>
      <w:r w:rsidR="0030588D" w:rsidRPr="0030588D">
        <w:rPr>
          <w:bCs/>
          <w:color w:val="000000"/>
          <w:sz w:val="28"/>
          <w:szCs w:val="28"/>
        </w:rPr>
        <w:t>бюро</w:t>
      </w:r>
      <w:r w:rsidR="0030588D">
        <w:rPr>
          <w:bCs/>
          <w:color w:val="000000"/>
          <w:sz w:val="28"/>
          <w:szCs w:val="28"/>
        </w:rPr>
        <w:t xml:space="preserve"> України</w:t>
      </w:r>
      <w:r w:rsidR="0030588D" w:rsidRPr="0030588D">
        <w:rPr>
          <w:bCs/>
          <w:color w:val="000000"/>
          <w:sz w:val="28"/>
          <w:szCs w:val="28"/>
        </w:rPr>
        <w:t xml:space="preserve"> органам </w:t>
      </w:r>
      <w:r w:rsidR="0030588D">
        <w:rPr>
          <w:bCs/>
          <w:color w:val="000000"/>
          <w:sz w:val="28"/>
          <w:szCs w:val="28"/>
        </w:rPr>
        <w:t>Національної поліції України</w:t>
      </w:r>
      <w:r w:rsidRPr="0030588D">
        <w:rPr>
          <w:bCs/>
          <w:color w:val="000000"/>
          <w:sz w:val="28"/>
          <w:szCs w:val="28"/>
        </w:rPr>
        <w:t>.</w:t>
      </w:r>
    </w:p>
    <w:p w:rsidR="007A5E72" w:rsidRPr="0030588D" w:rsidRDefault="007A5E72" w:rsidP="00C45149">
      <w:pPr>
        <w:pStyle w:val="a4"/>
        <w:numPr>
          <w:ilvl w:val="0"/>
          <w:numId w:val="1"/>
        </w:numPr>
        <w:tabs>
          <w:tab w:val="left" w:pos="993"/>
          <w:tab w:val="left" w:pos="1276"/>
        </w:tabs>
        <w:ind w:left="0" w:firstLine="709"/>
        <w:jc w:val="both"/>
        <w:rPr>
          <w:b/>
          <w:sz w:val="28"/>
          <w:szCs w:val="28"/>
        </w:rPr>
      </w:pPr>
      <w:r w:rsidRPr="0030588D">
        <w:rPr>
          <w:bCs/>
          <w:color w:val="000000"/>
          <w:sz w:val="28"/>
          <w:szCs w:val="28"/>
        </w:rPr>
        <w:t xml:space="preserve">Співпраця </w:t>
      </w:r>
      <w:r w:rsidR="0030588D" w:rsidRPr="0030588D">
        <w:rPr>
          <w:bCs/>
          <w:color w:val="000000"/>
          <w:sz w:val="28"/>
          <w:szCs w:val="28"/>
        </w:rPr>
        <w:t xml:space="preserve">Національного </w:t>
      </w:r>
      <w:r w:rsidR="0030588D">
        <w:rPr>
          <w:bCs/>
          <w:color w:val="000000"/>
          <w:sz w:val="28"/>
          <w:szCs w:val="28"/>
        </w:rPr>
        <w:t xml:space="preserve">антикорупційного </w:t>
      </w:r>
      <w:r w:rsidR="0030588D" w:rsidRPr="0030588D">
        <w:rPr>
          <w:bCs/>
          <w:color w:val="000000"/>
          <w:sz w:val="28"/>
          <w:szCs w:val="28"/>
        </w:rPr>
        <w:t>бюро</w:t>
      </w:r>
      <w:r w:rsidR="0030588D">
        <w:rPr>
          <w:bCs/>
          <w:color w:val="000000"/>
          <w:sz w:val="28"/>
          <w:szCs w:val="28"/>
        </w:rPr>
        <w:t xml:space="preserve"> України</w:t>
      </w:r>
      <w:r w:rsidR="0030588D" w:rsidRPr="0030588D">
        <w:rPr>
          <w:bCs/>
          <w:color w:val="000000"/>
          <w:sz w:val="28"/>
          <w:szCs w:val="28"/>
        </w:rPr>
        <w:t xml:space="preserve"> </w:t>
      </w:r>
      <w:r w:rsidRPr="0030588D">
        <w:rPr>
          <w:bCs/>
          <w:color w:val="000000"/>
          <w:sz w:val="28"/>
          <w:szCs w:val="28"/>
        </w:rPr>
        <w:t>з окремими державними органами та обмін інформацією.</w:t>
      </w:r>
    </w:p>
    <w:p w:rsidR="007A5E72" w:rsidRPr="0030588D" w:rsidRDefault="007A5E72"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Положення про апарат Національного агентства</w:t>
      </w:r>
      <w:r w:rsidR="0030588D">
        <w:rPr>
          <w:rFonts w:eastAsia="Calibri"/>
          <w:sz w:val="28"/>
          <w:szCs w:val="28"/>
          <w:lang w:eastAsia="en-US"/>
        </w:rPr>
        <w:t xml:space="preserve"> з питань запобігання корупції</w:t>
      </w:r>
      <w:r w:rsidRPr="0030588D">
        <w:rPr>
          <w:rFonts w:eastAsia="Calibri"/>
          <w:sz w:val="28"/>
          <w:szCs w:val="28"/>
          <w:lang w:eastAsia="en-US"/>
        </w:rPr>
        <w:t xml:space="preserve"> і його структура, а також положення про самостійні структурні підрозділи апарату.</w:t>
      </w:r>
    </w:p>
    <w:p w:rsidR="007A5E72" w:rsidRPr="0030588D" w:rsidRDefault="007A5E72"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 xml:space="preserve">Штатний розпис та кошторис </w:t>
      </w:r>
      <w:r w:rsidR="0030588D" w:rsidRPr="0030588D">
        <w:rPr>
          <w:rFonts w:eastAsia="Calibri"/>
          <w:sz w:val="28"/>
          <w:szCs w:val="28"/>
          <w:lang w:eastAsia="en-US"/>
        </w:rPr>
        <w:t>Національного агентства</w:t>
      </w:r>
      <w:r w:rsidR="0030588D">
        <w:rPr>
          <w:rFonts w:eastAsia="Calibri"/>
          <w:sz w:val="28"/>
          <w:szCs w:val="28"/>
          <w:lang w:eastAsia="en-US"/>
        </w:rPr>
        <w:t xml:space="preserve"> з питань запобігання корупції</w:t>
      </w:r>
      <w:r w:rsidRPr="0030588D">
        <w:rPr>
          <w:rFonts w:eastAsia="Calibri"/>
          <w:sz w:val="28"/>
          <w:szCs w:val="28"/>
          <w:lang w:eastAsia="en-US"/>
        </w:rPr>
        <w:t>.</w:t>
      </w:r>
    </w:p>
    <w:p w:rsidR="007A5E72" w:rsidRPr="0030588D" w:rsidRDefault="007A5E72"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 xml:space="preserve">Процесуальне провадження при вчиненні кримінального правопорушення Головою, заступником Голови </w:t>
      </w:r>
      <w:r w:rsidR="0030588D" w:rsidRPr="0030588D">
        <w:rPr>
          <w:rFonts w:eastAsia="Calibri"/>
          <w:sz w:val="28"/>
          <w:szCs w:val="28"/>
          <w:lang w:eastAsia="en-US"/>
        </w:rPr>
        <w:t>Національного агентства</w:t>
      </w:r>
      <w:r w:rsidR="0030588D">
        <w:rPr>
          <w:rFonts w:eastAsia="Calibri"/>
          <w:sz w:val="28"/>
          <w:szCs w:val="28"/>
          <w:lang w:eastAsia="en-US"/>
        </w:rPr>
        <w:t xml:space="preserve"> з питань запобігання корупції</w:t>
      </w:r>
      <w:r w:rsidRPr="0030588D">
        <w:rPr>
          <w:rFonts w:eastAsia="Calibri"/>
          <w:sz w:val="28"/>
          <w:szCs w:val="28"/>
          <w:lang w:eastAsia="en-US"/>
        </w:rPr>
        <w:t>.</w:t>
      </w:r>
    </w:p>
    <w:p w:rsidR="007A5E72" w:rsidRPr="0030588D" w:rsidRDefault="007A5E72"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 xml:space="preserve">Повноваження </w:t>
      </w:r>
      <w:r w:rsidR="0030588D" w:rsidRPr="0030588D">
        <w:rPr>
          <w:rFonts w:eastAsia="Calibri"/>
          <w:sz w:val="28"/>
          <w:szCs w:val="28"/>
          <w:lang w:eastAsia="en-US"/>
        </w:rPr>
        <w:t>Національного агентства</w:t>
      </w:r>
      <w:r w:rsidR="0030588D">
        <w:rPr>
          <w:rFonts w:eastAsia="Calibri"/>
          <w:sz w:val="28"/>
          <w:szCs w:val="28"/>
          <w:lang w:eastAsia="en-US"/>
        </w:rPr>
        <w:t xml:space="preserve"> з питань запобігання корупції</w:t>
      </w:r>
      <w:r w:rsidRPr="0030588D">
        <w:rPr>
          <w:rFonts w:eastAsia="Calibri"/>
          <w:sz w:val="28"/>
          <w:szCs w:val="28"/>
          <w:lang w:eastAsia="en-US"/>
        </w:rPr>
        <w:t xml:space="preserve"> у випадку порушення вимог Закону України «Про запобігання корупції».</w:t>
      </w:r>
    </w:p>
    <w:p w:rsidR="00896A11" w:rsidRPr="0030588D" w:rsidRDefault="007A5E72"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 xml:space="preserve">Права </w:t>
      </w:r>
      <w:r w:rsidR="0030588D" w:rsidRPr="0030588D">
        <w:rPr>
          <w:rFonts w:eastAsia="Calibri"/>
          <w:sz w:val="28"/>
          <w:szCs w:val="28"/>
          <w:lang w:eastAsia="en-US"/>
        </w:rPr>
        <w:t>Національного агентства</w:t>
      </w:r>
      <w:r w:rsidR="0030588D">
        <w:rPr>
          <w:rFonts w:eastAsia="Calibri"/>
          <w:sz w:val="28"/>
          <w:szCs w:val="28"/>
          <w:lang w:eastAsia="en-US"/>
        </w:rPr>
        <w:t xml:space="preserve"> з питань запобігання корупції</w:t>
      </w:r>
      <w:r w:rsidRPr="0030588D">
        <w:rPr>
          <w:rFonts w:eastAsia="Calibri"/>
          <w:sz w:val="28"/>
          <w:szCs w:val="28"/>
          <w:lang w:eastAsia="en-US"/>
        </w:rPr>
        <w:t>.</w:t>
      </w:r>
    </w:p>
    <w:p w:rsidR="00896A11" w:rsidRPr="0030588D" w:rsidRDefault="00896A11" w:rsidP="00C45149">
      <w:pPr>
        <w:numPr>
          <w:ilvl w:val="0"/>
          <w:numId w:val="1"/>
        </w:numPr>
        <w:tabs>
          <w:tab w:val="left" w:pos="1276"/>
          <w:tab w:val="left" w:pos="3514"/>
        </w:tabs>
        <w:ind w:left="0" w:firstLine="709"/>
        <w:jc w:val="both"/>
        <w:rPr>
          <w:rFonts w:eastAsia="Calibri"/>
          <w:sz w:val="28"/>
          <w:szCs w:val="28"/>
          <w:lang w:eastAsia="en-US"/>
        </w:rPr>
      </w:pPr>
      <w:r w:rsidRPr="0030588D">
        <w:rPr>
          <w:bCs/>
          <w:color w:val="000000"/>
          <w:sz w:val="28"/>
          <w:szCs w:val="28"/>
        </w:rPr>
        <w:t>Організація та здійснення заходів із запобігання та виявлення корупції в органах влади</w:t>
      </w:r>
      <w:r w:rsidRPr="0030588D">
        <w:rPr>
          <w:color w:val="000000"/>
          <w:sz w:val="28"/>
          <w:szCs w:val="28"/>
        </w:rPr>
        <w:t>.</w:t>
      </w:r>
    </w:p>
    <w:p w:rsidR="00896A11" w:rsidRPr="0030588D" w:rsidRDefault="00896A11" w:rsidP="00C45149">
      <w:pPr>
        <w:numPr>
          <w:ilvl w:val="0"/>
          <w:numId w:val="1"/>
        </w:numPr>
        <w:tabs>
          <w:tab w:val="left" w:pos="1276"/>
          <w:tab w:val="left" w:pos="3514"/>
        </w:tabs>
        <w:ind w:left="0" w:firstLine="709"/>
        <w:jc w:val="both"/>
        <w:rPr>
          <w:rFonts w:eastAsia="Calibri"/>
          <w:sz w:val="28"/>
          <w:szCs w:val="28"/>
          <w:lang w:eastAsia="en-US"/>
        </w:rPr>
      </w:pPr>
      <w:r w:rsidRPr="0030588D">
        <w:rPr>
          <w:bCs/>
          <w:color w:val="000000"/>
          <w:sz w:val="28"/>
          <w:szCs w:val="28"/>
        </w:rPr>
        <w:t>Основні завдання уповноважених підрозділів</w:t>
      </w:r>
      <w:r w:rsidR="00427A1A">
        <w:rPr>
          <w:bCs/>
          <w:color w:val="000000"/>
          <w:sz w:val="28"/>
          <w:szCs w:val="28"/>
        </w:rPr>
        <w:t xml:space="preserve"> з питань запобігання корупції</w:t>
      </w:r>
      <w:r w:rsidRPr="0030588D">
        <w:rPr>
          <w:bCs/>
          <w:color w:val="000000"/>
          <w:sz w:val="28"/>
          <w:szCs w:val="28"/>
        </w:rPr>
        <w:t xml:space="preserve"> (уповноваженої особи).</w:t>
      </w:r>
    </w:p>
    <w:p w:rsidR="00896A11" w:rsidRPr="0030588D" w:rsidRDefault="00896A11" w:rsidP="00C45149">
      <w:pPr>
        <w:numPr>
          <w:ilvl w:val="0"/>
          <w:numId w:val="1"/>
        </w:numPr>
        <w:tabs>
          <w:tab w:val="left" w:pos="1276"/>
          <w:tab w:val="left" w:pos="3514"/>
        </w:tabs>
        <w:ind w:left="0" w:firstLine="709"/>
        <w:jc w:val="both"/>
        <w:rPr>
          <w:rFonts w:eastAsia="Calibri"/>
          <w:sz w:val="28"/>
          <w:szCs w:val="28"/>
          <w:lang w:eastAsia="en-US"/>
        </w:rPr>
      </w:pPr>
      <w:r w:rsidRPr="0030588D">
        <w:rPr>
          <w:color w:val="000000"/>
          <w:sz w:val="28"/>
          <w:szCs w:val="28"/>
        </w:rPr>
        <w:t xml:space="preserve">Повноваження уповноважених підрозділів </w:t>
      </w:r>
      <w:r w:rsidR="00427A1A">
        <w:rPr>
          <w:bCs/>
          <w:color w:val="000000"/>
          <w:sz w:val="28"/>
          <w:szCs w:val="28"/>
        </w:rPr>
        <w:t>з питань запобігання корупції</w:t>
      </w:r>
      <w:r w:rsidR="00427A1A" w:rsidRPr="0030588D">
        <w:rPr>
          <w:bCs/>
          <w:color w:val="000000"/>
          <w:sz w:val="28"/>
          <w:szCs w:val="28"/>
        </w:rPr>
        <w:t xml:space="preserve"> </w:t>
      </w:r>
      <w:r w:rsidRPr="0030588D">
        <w:rPr>
          <w:color w:val="000000"/>
          <w:sz w:val="28"/>
          <w:szCs w:val="28"/>
        </w:rPr>
        <w:t>(уповноваженої особи).</w:t>
      </w:r>
    </w:p>
    <w:p w:rsidR="00896A11" w:rsidRPr="00427A1A" w:rsidRDefault="00896A11" w:rsidP="00C45149">
      <w:pPr>
        <w:numPr>
          <w:ilvl w:val="0"/>
          <w:numId w:val="1"/>
        </w:numPr>
        <w:tabs>
          <w:tab w:val="left" w:pos="1276"/>
          <w:tab w:val="left" w:pos="3514"/>
        </w:tabs>
        <w:ind w:left="0" w:firstLine="709"/>
        <w:jc w:val="both"/>
        <w:rPr>
          <w:rFonts w:eastAsia="Calibri"/>
          <w:spacing w:val="-4"/>
          <w:sz w:val="28"/>
          <w:szCs w:val="28"/>
          <w:lang w:eastAsia="en-US"/>
        </w:rPr>
      </w:pPr>
      <w:r w:rsidRPr="00427A1A">
        <w:rPr>
          <w:bCs/>
          <w:color w:val="000000"/>
          <w:spacing w:val="-4"/>
          <w:sz w:val="28"/>
          <w:szCs w:val="28"/>
        </w:rPr>
        <w:t>Організація діяльності уповноваженого підрозділу</w:t>
      </w:r>
      <w:r w:rsidR="00427A1A" w:rsidRPr="00427A1A">
        <w:rPr>
          <w:bCs/>
          <w:color w:val="000000"/>
          <w:spacing w:val="-4"/>
          <w:sz w:val="28"/>
          <w:szCs w:val="28"/>
        </w:rPr>
        <w:t xml:space="preserve"> з питань запобігання корупції </w:t>
      </w:r>
      <w:r w:rsidRPr="00427A1A">
        <w:rPr>
          <w:bCs/>
          <w:color w:val="000000"/>
          <w:spacing w:val="-4"/>
          <w:sz w:val="28"/>
          <w:szCs w:val="28"/>
        </w:rPr>
        <w:t>(уповноваженої особи) з питань запобігання та виявлення корупції.</w:t>
      </w:r>
    </w:p>
    <w:p w:rsidR="00896A11" w:rsidRPr="0030588D" w:rsidRDefault="00896A11" w:rsidP="00C45149">
      <w:pPr>
        <w:numPr>
          <w:ilvl w:val="0"/>
          <w:numId w:val="1"/>
        </w:numPr>
        <w:tabs>
          <w:tab w:val="left" w:pos="1276"/>
          <w:tab w:val="left" w:pos="3514"/>
        </w:tabs>
        <w:ind w:left="0" w:firstLine="709"/>
        <w:jc w:val="both"/>
        <w:rPr>
          <w:rFonts w:eastAsia="Calibri"/>
          <w:sz w:val="28"/>
          <w:szCs w:val="28"/>
          <w:lang w:eastAsia="en-US"/>
        </w:rPr>
      </w:pPr>
      <w:r w:rsidRPr="0030588D">
        <w:rPr>
          <w:color w:val="000000"/>
          <w:sz w:val="28"/>
          <w:szCs w:val="28"/>
        </w:rPr>
        <w:t>Організація запобігання та виявлення корупції в МВС.</w:t>
      </w:r>
    </w:p>
    <w:p w:rsidR="007A531A" w:rsidRPr="0030588D" w:rsidRDefault="007A531A"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Складові превентивної антикорупційної системи України відповідно до Закону «Про запобігання корупції».</w:t>
      </w:r>
    </w:p>
    <w:p w:rsidR="007A531A" w:rsidRPr="0030588D" w:rsidRDefault="007A531A"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 xml:space="preserve">Превентивна антикорупційна система України. </w:t>
      </w:r>
    </w:p>
    <w:p w:rsidR="007A531A" w:rsidRPr="0030588D" w:rsidRDefault="007A531A"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 xml:space="preserve">Суб’єкти відповідальності за корупційні правопорушення. </w:t>
      </w:r>
    </w:p>
    <w:p w:rsidR="007A531A" w:rsidRPr="0030588D" w:rsidRDefault="007A531A"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t xml:space="preserve">Оцінка корупційних ризиків у діяльності </w:t>
      </w:r>
      <w:r w:rsidR="00427A1A">
        <w:rPr>
          <w:rFonts w:eastAsia="Calibri"/>
          <w:sz w:val="28"/>
          <w:szCs w:val="28"/>
          <w:lang w:eastAsia="en-US"/>
        </w:rPr>
        <w:t>Національної поліції України</w:t>
      </w:r>
      <w:r w:rsidRPr="0030588D">
        <w:rPr>
          <w:rFonts w:eastAsia="Calibri"/>
          <w:sz w:val="28"/>
          <w:szCs w:val="28"/>
          <w:lang w:eastAsia="en-US"/>
        </w:rPr>
        <w:t xml:space="preserve"> причини, що їх породжують та умови, що їм сприяють.</w:t>
      </w:r>
    </w:p>
    <w:p w:rsidR="007A531A" w:rsidRPr="0030588D" w:rsidRDefault="007A531A" w:rsidP="00C45149">
      <w:pPr>
        <w:numPr>
          <w:ilvl w:val="0"/>
          <w:numId w:val="1"/>
        </w:numPr>
        <w:tabs>
          <w:tab w:val="left" w:pos="1276"/>
          <w:tab w:val="left" w:pos="3514"/>
        </w:tabs>
        <w:ind w:left="0" w:firstLine="709"/>
        <w:jc w:val="both"/>
        <w:rPr>
          <w:rFonts w:eastAsia="Calibri"/>
          <w:sz w:val="28"/>
          <w:szCs w:val="28"/>
          <w:lang w:eastAsia="en-US"/>
        </w:rPr>
      </w:pPr>
      <w:r w:rsidRPr="0030588D">
        <w:rPr>
          <w:rFonts w:eastAsia="Calibri"/>
          <w:sz w:val="28"/>
          <w:szCs w:val="28"/>
          <w:lang w:eastAsia="en-US"/>
        </w:rPr>
        <w:lastRenderedPageBreak/>
        <w:t xml:space="preserve">Заходи щодо усунення виявлених корупційних ризиків в </w:t>
      </w:r>
      <w:r w:rsidR="00985346">
        <w:rPr>
          <w:rFonts w:eastAsia="Calibri"/>
          <w:sz w:val="28"/>
          <w:szCs w:val="28"/>
          <w:lang w:eastAsia="en-US"/>
        </w:rPr>
        <w:t>Національній поліції України</w:t>
      </w:r>
      <w:r w:rsidRPr="0030588D">
        <w:rPr>
          <w:rFonts w:eastAsia="Calibri"/>
          <w:sz w:val="28"/>
          <w:szCs w:val="28"/>
          <w:lang w:eastAsia="en-US"/>
        </w:rPr>
        <w:t>.</w:t>
      </w:r>
    </w:p>
    <w:p w:rsidR="007A531A" w:rsidRPr="00985346" w:rsidRDefault="007A531A" w:rsidP="00C45149">
      <w:pPr>
        <w:pStyle w:val="2"/>
        <w:numPr>
          <w:ilvl w:val="0"/>
          <w:numId w:val="1"/>
        </w:numPr>
        <w:tabs>
          <w:tab w:val="left" w:pos="1276"/>
        </w:tabs>
        <w:spacing w:after="0" w:line="240" w:lineRule="auto"/>
        <w:ind w:left="0" w:firstLine="709"/>
        <w:jc w:val="both"/>
        <w:rPr>
          <w:rFonts w:ascii="Times New Roman" w:hAnsi="Times New Roman"/>
          <w:spacing w:val="-2"/>
          <w:sz w:val="28"/>
          <w:szCs w:val="28"/>
        </w:rPr>
      </w:pPr>
      <w:r w:rsidRPr="00985346">
        <w:rPr>
          <w:rFonts w:ascii="Times New Roman" w:hAnsi="Times New Roman"/>
          <w:color w:val="000000"/>
          <w:spacing w:val="-2"/>
          <w:sz w:val="28"/>
          <w:szCs w:val="28"/>
        </w:rPr>
        <w:t>Права громадських об’єднань, їх членів або уповноважених представників, а також окремих громадян в діяльності щодо запобігання корупції.</w:t>
      </w:r>
    </w:p>
    <w:p w:rsidR="007A531A" w:rsidRPr="0030588D" w:rsidRDefault="007A531A"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Порядок розміщення на офіційних веб-сайтах відповідних органів законопроектів та проектів інших нормативно-правових актів з метою їх громадського обговорення.</w:t>
      </w:r>
    </w:p>
    <w:p w:rsidR="007A531A" w:rsidRPr="0030588D" w:rsidRDefault="007A531A"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 xml:space="preserve">Порядок проведення </w:t>
      </w:r>
      <w:r w:rsidRPr="0030588D">
        <w:rPr>
          <w:rFonts w:ascii="Times New Roman" w:eastAsia="Times New Roman" w:hAnsi="Times New Roman"/>
          <w:sz w:val="28"/>
          <w:szCs w:val="28"/>
        </w:rPr>
        <w:t xml:space="preserve">громадської експертизи у разі надходження від інституту громадянського суспільства, громадської ради письмового запиту щодо проведення </w:t>
      </w:r>
      <w:r w:rsidRPr="0030588D">
        <w:rPr>
          <w:rFonts w:ascii="Times New Roman" w:hAnsi="Times New Roman"/>
          <w:sz w:val="28"/>
          <w:szCs w:val="28"/>
        </w:rPr>
        <w:t>такої експертизи.</w:t>
      </w:r>
    </w:p>
    <w:p w:rsidR="007A531A" w:rsidRPr="0030588D" w:rsidRDefault="007A531A"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Форми проведення консультацій з громадськістю.</w:t>
      </w:r>
    </w:p>
    <w:p w:rsidR="007A531A" w:rsidRPr="0030588D" w:rsidRDefault="007A531A"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З</w:t>
      </w:r>
      <w:r w:rsidRPr="0030588D">
        <w:rPr>
          <w:rFonts w:ascii="Times New Roman" w:eastAsia="Times New Roman" w:hAnsi="Times New Roman"/>
          <w:sz w:val="28"/>
          <w:szCs w:val="28"/>
        </w:rPr>
        <w:t>авдання громадської ради при органі виконавчої влади.</w:t>
      </w:r>
    </w:p>
    <w:p w:rsidR="007A531A" w:rsidRPr="0030588D" w:rsidRDefault="007A531A"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 xml:space="preserve">Порядок утворення </w:t>
      </w:r>
      <w:r w:rsidRPr="0030588D">
        <w:rPr>
          <w:rFonts w:ascii="Times New Roman" w:hAnsi="Times New Roman"/>
          <w:color w:val="000000"/>
          <w:sz w:val="28"/>
          <w:szCs w:val="28"/>
          <w:shd w:val="clear" w:color="auto" w:fill="FFFFFF"/>
        </w:rPr>
        <w:t>Громадської ради при Національному агентстві з питань запобігання корупції.</w:t>
      </w:r>
    </w:p>
    <w:p w:rsidR="007A531A" w:rsidRPr="0030588D" w:rsidRDefault="007A531A"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shd w:val="clear" w:color="auto" w:fill="FFFFFF"/>
        </w:rPr>
        <w:t>Результати громадської антикорупційної експертизи.</w:t>
      </w:r>
    </w:p>
    <w:p w:rsidR="007A531A" w:rsidRPr="0030588D" w:rsidRDefault="007A531A"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shd w:val="clear" w:color="auto" w:fill="FFFFFF"/>
        </w:rPr>
        <w:t xml:space="preserve">Склад </w:t>
      </w:r>
      <w:r w:rsidRPr="0030588D">
        <w:rPr>
          <w:rFonts w:ascii="Times New Roman" w:eastAsia="Times New Roman" w:hAnsi="Times New Roman"/>
          <w:sz w:val="28"/>
          <w:szCs w:val="28"/>
        </w:rPr>
        <w:t>громадської ради при органі виконавчої влади.</w:t>
      </w:r>
    </w:p>
    <w:p w:rsidR="007625A4" w:rsidRPr="0030588D" w:rsidRDefault="007625A4"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Особливості відповідальності за корупційні або пов’язані з корупцією правопорушення.</w:t>
      </w:r>
    </w:p>
    <w:p w:rsidR="007625A4" w:rsidRPr="0030588D" w:rsidRDefault="007625A4"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 xml:space="preserve">Порядок </w:t>
      </w:r>
      <w:r w:rsidRPr="0030588D">
        <w:rPr>
          <w:rFonts w:ascii="Times New Roman" w:hAnsi="Times New Roman"/>
          <w:bCs/>
          <w:color w:val="000000"/>
          <w:sz w:val="28"/>
          <w:szCs w:val="28"/>
        </w:rPr>
        <w:t>звільнення з посади уповноваженої особи на виконання функцій держави або місцевого самоврядування</w:t>
      </w:r>
      <w:r w:rsidRPr="0030588D">
        <w:rPr>
          <w:rFonts w:ascii="Times New Roman" w:hAnsi="Times New Roman"/>
          <w:color w:val="000000"/>
          <w:sz w:val="28"/>
          <w:szCs w:val="28"/>
        </w:rPr>
        <w:t>.</w:t>
      </w:r>
    </w:p>
    <w:p w:rsidR="007625A4" w:rsidRPr="0030588D" w:rsidRDefault="007625A4"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bCs/>
          <w:color w:val="000000"/>
          <w:sz w:val="28"/>
          <w:szCs w:val="28"/>
        </w:rPr>
        <w:t>Незаконні акти та правочини</w:t>
      </w:r>
      <w:r w:rsidRPr="0030588D">
        <w:rPr>
          <w:rFonts w:ascii="Times New Roman" w:hAnsi="Times New Roman"/>
          <w:sz w:val="28"/>
          <w:szCs w:val="28"/>
        </w:rPr>
        <w:t>.</w:t>
      </w:r>
    </w:p>
    <w:p w:rsidR="007625A4" w:rsidRPr="0030588D" w:rsidRDefault="007625A4"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Наслідки притягнення поліцейського до відповідальності за вчинення адміністративного правопорушення, пов’язаного з корупцією, або корупційного правопорушення.</w:t>
      </w:r>
    </w:p>
    <w:p w:rsidR="007625A4" w:rsidRPr="0030588D" w:rsidRDefault="007625A4" w:rsidP="00C45149">
      <w:pPr>
        <w:pStyle w:val="2"/>
        <w:numPr>
          <w:ilvl w:val="0"/>
          <w:numId w:val="1"/>
        </w:numPr>
        <w:tabs>
          <w:tab w:val="left" w:pos="1276"/>
        </w:tabs>
        <w:spacing w:after="0" w:line="240" w:lineRule="auto"/>
        <w:ind w:left="0" w:firstLine="709"/>
        <w:jc w:val="both"/>
        <w:rPr>
          <w:rFonts w:ascii="Times New Roman" w:hAnsi="Times New Roman"/>
          <w:color w:val="000000"/>
          <w:sz w:val="28"/>
          <w:szCs w:val="28"/>
        </w:rPr>
      </w:pPr>
      <w:r w:rsidRPr="0030588D">
        <w:rPr>
          <w:rFonts w:ascii="Times New Roman" w:hAnsi="Times New Roman"/>
          <w:color w:val="000000"/>
          <w:sz w:val="28"/>
          <w:szCs w:val="28"/>
        </w:rPr>
        <w:t>Дисциплінарне стягнення за вчинення поліцейським адміністративного правопорушення, пов’язаного з корупцією, або корупційного правопорушення</w:t>
      </w:r>
      <w:r w:rsidRPr="0030588D">
        <w:rPr>
          <w:rFonts w:ascii="Times New Roman" w:eastAsia="Times New Roman" w:hAnsi="Times New Roman"/>
          <w:sz w:val="28"/>
          <w:szCs w:val="28"/>
        </w:rPr>
        <w:t>.</w:t>
      </w:r>
    </w:p>
    <w:p w:rsidR="003A4D12" w:rsidRPr="0030588D" w:rsidRDefault="0071707B" w:rsidP="00C45149">
      <w:pPr>
        <w:pStyle w:val="a4"/>
        <w:numPr>
          <w:ilvl w:val="0"/>
          <w:numId w:val="1"/>
        </w:numPr>
        <w:tabs>
          <w:tab w:val="left" w:pos="1276"/>
        </w:tabs>
        <w:ind w:left="0" w:firstLine="709"/>
        <w:jc w:val="both"/>
        <w:rPr>
          <w:rFonts w:eastAsia="Calibri"/>
          <w:bCs/>
          <w:color w:val="000000"/>
          <w:sz w:val="28"/>
          <w:szCs w:val="28"/>
          <w:lang w:eastAsia="en-US"/>
        </w:rPr>
      </w:pPr>
      <w:r w:rsidRPr="0030588D">
        <w:rPr>
          <w:rFonts w:eastAsia="Calibri"/>
          <w:bCs/>
          <w:color w:val="000000"/>
          <w:sz w:val="28"/>
          <w:szCs w:val="28"/>
          <w:lang w:eastAsia="en-US"/>
        </w:rPr>
        <w:t>П</w:t>
      </w:r>
      <w:r w:rsidR="003A4D12" w:rsidRPr="0030588D">
        <w:rPr>
          <w:rFonts w:eastAsia="Calibri"/>
          <w:bCs/>
          <w:color w:val="000000"/>
          <w:sz w:val="28"/>
          <w:szCs w:val="28"/>
          <w:lang w:eastAsia="en-US"/>
        </w:rPr>
        <w:t xml:space="preserve">овноваження прокуратури відповідно </w:t>
      </w:r>
      <w:r w:rsidRPr="0030588D">
        <w:rPr>
          <w:rFonts w:eastAsia="Calibri"/>
          <w:bCs/>
          <w:color w:val="000000"/>
          <w:sz w:val="28"/>
          <w:szCs w:val="28"/>
          <w:lang w:eastAsia="en-US"/>
        </w:rPr>
        <w:t>до ст.131-1 Конституції України.</w:t>
      </w:r>
    </w:p>
    <w:p w:rsidR="003A4D12" w:rsidRPr="0030588D" w:rsidRDefault="0071707B" w:rsidP="00C45149">
      <w:pPr>
        <w:pStyle w:val="a4"/>
        <w:numPr>
          <w:ilvl w:val="0"/>
          <w:numId w:val="1"/>
        </w:numPr>
        <w:tabs>
          <w:tab w:val="left" w:pos="1276"/>
        </w:tabs>
        <w:ind w:left="0" w:firstLine="709"/>
        <w:jc w:val="both"/>
        <w:rPr>
          <w:rFonts w:eastAsia="Calibri"/>
          <w:bCs/>
          <w:color w:val="000000"/>
          <w:sz w:val="28"/>
          <w:szCs w:val="28"/>
          <w:lang w:eastAsia="en-US"/>
        </w:rPr>
      </w:pPr>
      <w:r w:rsidRPr="0030588D">
        <w:rPr>
          <w:rFonts w:eastAsia="Calibri"/>
          <w:bCs/>
          <w:color w:val="000000"/>
          <w:sz w:val="28"/>
          <w:szCs w:val="28"/>
          <w:lang w:eastAsia="en-US"/>
        </w:rPr>
        <w:t>П</w:t>
      </w:r>
      <w:r w:rsidR="003A4D12" w:rsidRPr="0030588D">
        <w:rPr>
          <w:rFonts w:eastAsia="Calibri"/>
          <w:bCs/>
          <w:color w:val="000000"/>
          <w:sz w:val="28"/>
          <w:szCs w:val="28"/>
          <w:lang w:eastAsia="en-US"/>
        </w:rPr>
        <w:t>овноваження Генерального прок</w:t>
      </w:r>
      <w:r w:rsidRPr="0030588D">
        <w:rPr>
          <w:rFonts w:eastAsia="Calibri"/>
          <w:bCs/>
          <w:color w:val="000000"/>
          <w:sz w:val="28"/>
          <w:szCs w:val="28"/>
          <w:lang w:eastAsia="en-US"/>
        </w:rPr>
        <w:t>урора України.</w:t>
      </w:r>
    </w:p>
    <w:p w:rsidR="003A4D12" w:rsidRPr="0030588D" w:rsidRDefault="0071707B" w:rsidP="00C45149">
      <w:pPr>
        <w:pStyle w:val="a4"/>
        <w:numPr>
          <w:ilvl w:val="0"/>
          <w:numId w:val="1"/>
        </w:numPr>
        <w:tabs>
          <w:tab w:val="left" w:pos="1276"/>
        </w:tabs>
        <w:ind w:left="0" w:firstLine="709"/>
        <w:jc w:val="both"/>
        <w:rPr>
          <w:rFonts w:eastAsia="Calibri"/>
          <w:bCs/>
          <w:color w:val="000000"/>
          <w:sz w:val="28"/>
          <w:szCs w:val="28"/>
          <w:lang w:eastAsia="en-US"/>
        </w:rPr>
      </w:pPr>
      <w:r w:rsidRPr="0030588D">
        <w:rPr>
          <w:rFonts w:eastAsia="Calibri"/>
          <w:bCs/>
          <w:color w:val="000000"/>
          <w:sz w:val="28"/>
          <w:szCs w:val="28"/>
          <w:lang w:eastAsia="en-US"/>
        </w:rPr>
        <w:t>Форми здійснення</w:t>
      </w:r>
      <w:r w:rsidR="003A4D12" w:rsidRPr="0030588D">
        <w:rPr>
          <w:rFonts w:eastAsia="Calibri"/>
          <w:bCs/>
          <w:color w:val="000000"/>
          <w:sz w:val="28"/>
          <w:szCs w:val="28"/>
          <w:lang w:eastAsia="en-US"/>
        </w:rPr>
        <w:t xml:space="preserve"> </w:t>
      </w:r>
      <w:r w:rsidRPr="0030588D">
        <w:rPr>
          <w:rFonts w:eastAsia="Calibri"/>
          <w:bCs/>
          <w:color w:val="000000"/>
          <w:sz w:val="28"/>
          <w:szCs w:val="28"/>
          <w:lang w:eastAsia="en-US"/>
        </w:rPr>
        <w:t xml:space="preserve">прокурором </w:t>
      </w:r>
      <w:r w:rsidR="003A4D12" w:rsidRPr="0030588D">
        <w:rPr>
          <w:rFonts w:eastAsia="Calibri"/>
          <w:bCs/>
          <w:color w:val="000000"/>
          <w:sz w:val="28"/>
          <w:szCs w:val="28"/>
          <w:lang w:eastAsia="en-US"/>
        </w:rPr>
        <w:t>нагляд</w:t>
      </w:r>
      <w:r w:rsidRPr="0030588D">
        <w:rPr>
          <w:rFonts w:eastAsia="Calibri"/>
          <w:bCs/>
          <w:color w:val="000000"/>
          <w:sz w:val="28"/>
          <w:szCs w:val="28"/>
          <w:lang w:eastAsia="en-US"/>
        </w:rPr>
        <w:t>у</w:t>
      </w:r>
      <w:r w:rsidR="003A4D12" w:rsidRPr="0030588D">
        <w:rPr>
          <w:rFonts w:eastAsia="Calibri"/>
          <w:bCs/>
          <w:color w:val="000000"/>
          <w:sz w:val="28"/>
          <w:szCs w:val="28"/>
          <w:lang w:eastAsia="en-US"/>
        </w:rPr>
        <w:t xml:space="preserve"> за додержанням законів під час пров</w:t>
      </w:r>
      <w:r w:rsidRPr="0030588D">
        <w:rPr>
          <w:rFonts w:eastAsia="Calibri"/>
          <w:bCs/>
          <w:color w:val="000000"/>
          <w:sz w:val="28"/>
          <w:szCs w:val="28"/>
          <w:lang w:eastAsia="en-US"/>
        </w:rPr>
        <w:t>едення досудового розслідування.</w:t>
      </w:r>
    </w:p>
    <w:p w:rsidR="003A4D12" w:rsidRPr="0030588D" w:rsidRDefault="0071707B" w:rsidP="00C45149">
      <w:pPr>
        <w:pStyle w:val="a4"/>
        <w:numPr>
          <w:ilvl w:val="0"/>
          <w:numId w:val="1"/>
        </w:numPr>
        <w:tabs>
          <w:tab w:val="left" w:pos="1276"/>
        </w:tabs>
        <w:ind w:left="0" w:firstLine="709"/>
        <w:jc w:val="both"/>
        <w:rPr>
          <w:rFonts w:eastAsia="Calibri"/>
          <w:bCs/>
          <w:color w:val="000000"/>
          <w:sz w:val="28"/>
          <w:szCs w:val="28"/>
          <w:lang w:eastAsia="en-US"/>
        </w:rPr>
      </w:pPr>
      <w:r w:rsidRPr="0030588D">
        <w:rPr>
          <w:rFonts w:eastAsia="Calibri"/>
          <w:bCs/>
          <w:color w:val="000000"/>
          <w:sz w:val="28"/>
          <w:szCs w:val="28"/>
          <w:lang w:eastAsia="en-US"/>
        </w:rPr>
        <w:t>О</w:t>
      </w:r>
      <w:r w:rsidR="003A4D12" w:rsidRPr="0030588D">
        <w:rPr>
          <w:rFonts w:eastAsia="Calibri"/>
          <w:bCs/>
          <w:color w:val="000000"/>
          <w:sz w:val="28"/>
          <w:szCs w:val="28"/>
          <w:lang w:eastAsia="en-US"/>
        </w:rPr>
        <w:t>сновні повноваження прокурора при здійсненні нагляду за додержанням законів під час проведення досудового розслідування</w:t>
      </w:r>
      <w:r w:rsidRPr="0030588D">
        <w:rPr>
          <w:rFonts w:eastAsia="Calibri"/>
          <w:bCs/>
          <w:color w:val="000000"/>
          <w:sz w:val="28"/>
          <w:szCs w:val="28"/>
          <w:lang w:eastAsia="en-US"/>
        </w:rPr>
        <w:t>.</w:t>
      </w:r>
    </w:p>
    <w:p w:rsidR="003A4D12" w:rsidRPr="0030588D" w:rsidRDefault="003A4D12" w:rsidP="00C45149">
      <w:pPr>
        <w:pStyle w:val="a4"/>
        <w:numPr>
          <w:ilvl w:val="0"/>
          <w:numId w:val="1"/>
        </w:numPr>
        <w:tabs>
          <w:tab w:val="left" w:pos="1276"/>
        </w:tabs>
        <w:ind w:left="0" w:firstLine="709"/>
        <w:jc w:val="both"/>
        <w:rPr>
          <w:rFonts w:eastAsia="Calibri"/>
          <w:bCs/>
          <w:color w:val="000000"/>
          <w:sz w:val="28"/>
          <w:szCs w:val="28"/>
          <w:lang w:eastAsia="en-US"/>
        </w:rPr>
      </w:pPr>
      <w:r w:rsidRPr="0030588D">
        <w:rPr>
          <w:rFonts w:eastAsia="Calibri"/>
          <w:bCs/>
          <w:color w:val="000000"/>
          <w:sz w:val="28"/>
          <w:szCs w:val="28"/>
          <w:lang w:eastAsia="en-US"/>
        </w:rPr>
        <w:t xml:space="preserve">Процесуальний статус прокурора </w:t>
      </w:r>
      <w:r w:rsidR="00C659B0">
        <w:rPr>
          <w:rFonts w:eastAsia="Calibri"/>
          <w:bCs/>
          <w:color w:val="000000"/>
          <w:sz w:val="28"/>
          <w:szCs w:val="28"/>
          <w:lang w:eastAsia="en-US"/>
        </w:rPr>
        <w:t>під час</w:t>
      </w:r>
      <w:r w:rsidRPr="0030588D">
        <w:rPr>
          <w:rFonts w:eastAsia="Calibri"/>
          <w:bCs/>
          <w:color w:val="000000"/>
          <w:sz w:val="28"/>
          <w:szCs w:val="28"/>
          <w:lang w:eastAsia="en-US"/>
        </w:rPr>
        <w:t xml:space="preserve"> досудово</w:t>
      </w:r>
      <w:r w:rsidR="00C659B0">
        <w:rPr>
          <w:rFonts w:eastAsia="Calibri"/>
          <w:bCs/>
          <w:color w:val="000000"/>
          <w:sz w:val="28"/>
          <w:szCs w:val="28"/>
          <w:lang w:eastAsia="en-US"/>
        </w:rPr>
        <w:t>го</w:t>
      </w:r>
      <w:r w:rsidRPr="0030588D">
        <w:rPr>
          <w:rFonts w:eastAsia="Calibri"/>
          <w:bCs/>
          <w:color w:val="000000"/>
          <w:sz w:val="28"/>
          <w:szCs w:val="28"/>
          <w:lang w:eastAsia="en-US"/>
        </w:rPr>
        <w:t xml:space="preserve"> розслідуванн</w:t>
      </w:r>
      <w:r w:rsidR="00C659B0">
        <w:rPr>
          <w:rFonts w:eastAsia="Calibri"/>
          <w:bCs/>
          <w:color w:val="000000"/>
          <w:sz w:val="28"/>
          <w:szCs w:val="28"/>
          <w:lang w:eastAsia="en-US"/>
        </w:rPr>
        <w:t>я.</w:t>
      </w:r>
    </w:p>
    <w:p w:rsidR="00C659B0" w:rsidRDefault="00C659B0" w:rsidP="00C45149">
      <w:pPr>
        <w:pStyle w:val="a4"/>
        <w:numPr>
          <w:ilvl w:val="0"/>
          <w:numId w:val="1"/>
        </w:numPr>
        <w:tabs>
          <w:tab w:val="left" w:pos="1276"/>
        </w:tabs>
        <w:ind w:left="0" w:firstLine="709"/>
        <w:jc w:val="both"/>
        <w:rPr>
          <w:rFonts w:eastAsia="Calibri"/>
          <w:bCs/>
          <w:color w:val="000000"/>
          <w:sz w:val="28"/>
          <w:szCs w:val="28"/>
          <w:lang w:eastAsia="en-US"/>
        </w:rPr>
      </w:pPr>
      <w:r w:rsidRPr="00C659B0">
        <w:rPr>
          <w:rFonts w:eastAsia="Calibri"/>
          <w:bCs/>
          <w:color w:val="000000"/>
          <w:sz w:val="28"/>
          <w:szCs w:val="28"/>
          <w:lang w:eastAsia="en-US"/>
        </w:rPr>
        <w:t>В</w:t>
      </w:r>
      <w:r w:rsidR="003A4D12" w:rsidRPr="00C659B0">
        <w:rPr>
          <w:rFonts w:eastAsia="Calibri"/>
          <w:bCs/>
          <w:color w:val="000000"/>
          <w:sz w:val="28"/>
          <w:szCs w:val="28"/>
          <w:lang w:eastAsia="en-US"/>
        </w:rPr>
        <w:t>ідсторон</w:t>
      </w:r>
      <w:r w:rsidRPr="00C659B0">
        <w:rPr>
          <w:rFonts w:eastAsia="Calibri"/>
          <w:bCs/>
          <w:color w:val="000000"/>
          <w:sz w:val="28"/>
          <w:szCs w:val="28"/>
          <w:lang w:eastAsia="en-US"/>
        </w:rPr>
        <w:t>ення</w:t>
      </w:r>
      <w:r w:rsidR="003A4D12" w:rsidRPr="00C659B0">
        <w:rPr>
          <w:rFonts w:eastAsia="Calibri"/>
          <w:bCs/>
          <w:color w:val="000000"/>
          <w:sz w:val="28"/>
          <w:szCs w:val="28"/>
          <w:lang w:eastAsia="en-US"/>
        </w:rPr>
        <w:t xml:space="preserve"> слідчого від проведення досудового розслідування</w:t>
      </w:r>
      <w:r>
        <w:rPr>
          <w:rFonts w:eastAsia="Calibri"/>
          <w:bCs/>
          <w:color w:val="000000"/>
          <w:sz w:val="28"/>
          <w:szCs w:val="28"/>
          <w:lang w:eastAsia="en-US"/>
        </w:rPr>
        <w:t xml:space="preserve"> прокурором</w:t>
      </w:r>
      <w:r w:rsidR="003A4D12" w:rsidRPr="00C659B0">
        <w:rPr>
          <w:rFonts w:eastAsia="Calibri"/>
          <w:bCs/>
          <w:color w:val="000000"/>
          <w:sz w:val="28"/>
          <w:szCs w:val="28"/>
          <w:lang w:eastAsia="en-US"/>
        </w:rPr>
        <w:t xml:space="preserve">. </w:t>
      </w:r>
    </w:p>
    <w:p w:rsidR="003A4D12" w:rsidRPr="00C659B0" w:rsidRDefault="00C659B0" w:rsidP="00C45149">
      <w:pPr>
        <w:pStyle w:val="a4"/>
        <w:numPr>
          <w:ilvl w:val="0"/>
          <w:numId w:val="1"/>
        </w:numPr>
        <w:tabs>
          <w:tab w:val="left" w:pos="1276"/>
        </w:tabs>
        <w:ind w:left="0" w:firstLine="709"/>
        <w:jc w:val="both"/>
        <w:rPr>
          <w:rFonts w:eastAsia="Calibri"/>
          <w:bCs/>
          <w:color w:val="000000"/>
          <w:sz w:val="28"/>
          <w:szCs w:val="28"/>
          <w:lang w:eastAsia="en-US"/>
        </w:rPr>
      </w:pPr>
      <w:r>
        <w:rPr>
          <w:rFonts w:eastAsia="Calibri"/>
          <w:bCs/>
          <w:color w:val="000000"/>
          <w:sz w:val="28"/>
          <w:szCs w:val="28"/>
          <w:lang w:eastAsia="en-US"/>
        </w:rPr>
        <w:t>П</w:t>
      </w:r>
      <w:r w:rsidR="003A4D12" w:rsidRPr="00C659B0">
        <w:rPr>
          <w:rFonts w:eastAsia="Calibri"/>
          <w:bCs/>
          <w:color w:val="000000"/>
          <w:sz w:val="28"/>
          <w:szCs w:val="28"/>
          <w:lang w:eastAsia="en-US"/>
        </w:rPr>
        <w:t>исьмові доручення і вказівки прокурора для органу досудового розслідування.</w:t>
      </w:r>
    </w:p>
    <w:p w:rsidR="003A4D12" w:rsidRPr="0030588D" w:rsidRDefault="003A4D12" w:rsidP="00C45149">
      <w:pPr>
        <w:pStyle w:val="a4"/>
        <w:numPr>
          <w:ilvl w:val="0"/>
          <w:numId w:val="1"/>
        </w:numPr>
        <w:tabs>
          <w:tab w:val="left" w:pos="1276"/>
        </w:tabs>
        <w:ind w:left="0" w:firstLine="709"/>
        <w:jc w:val="both"/>
        <w:rPr>
          <w:rFonts w:eastAsia="Calibri"/>
          <w:bCs/>
          <w:color w:val="000000"/>
          <w:sz w:val="28"/>
          <w:szCs w:val="28"/>
          <w:lang w:eastAsia="en-US"/>
        </w:rPr>
      </w:pPr>
      <w:r w:rsidRPr="0030588D">
        <w:rPr>
          <w:rFonts w:eastAsia="Calibri"/>
          <w:bCs/>
          <w:color w:val="000000"/>
          <w:sz w:val="28"/>
          <w:szCs w:val="28"/>
          <w:lang w:eastAsia="en-US"/>
        </w:rPr>
        <w:t>Порядок оскарження рішень, дій чи бездіяльності прокурора слідчим, дізнавачем.</w:t>
      </w:r>
    </w:p>
    <w:p w:rsidR="003A4D12" w:rsidRPr="0030588D" w:rsidRDefault="00C659B0" w:rsidP="00C45149">
      <w:pPr>
        <w:pStyle w:val="a4"/>
        <w:numPr>
          <w:ilvl w:val="0"/>
          <w:numId w:val="1"/>
        </w:numPr>
        <w:tabs>
          <w:tab w:val="left" w:pos="1276"/>
        </w:tabs>
        <w:ind w:left="0" w:firstLine="709"/>
        <w:jc w:val="both"/>
        <w:rPr>
          <w:rFonts w:eastAsia="Calibri"/>
          <w:bCs/>
          <w:color w:val="000000"/>
          <w:sz w:val="28"/>
          <w:szCs w:val="28"/>
          <w:lang w:eastAsia="en-US"/>
        </w:rPr>
      </w:pPr>
      <w:r>
        <w:rPr>
          <w:rFonts w:eastAsia="Calibri"/>
          <w:bCs/>
          <w:color w:val="000000"/>
          <w:sz w:val="28"/>
          <w:szCs w:val="28"/>
          <w:lang w:eastAsia="en-US"/>
        </w:rPr>
        <w:t xml:space="preserve">Процесуальне керівництво </w:t>
      </w:r>
      <w:r w:rsidR="003A4D12" w:rsidRPr="0030588D">
        <w:rPr>
          <w:rFonts w:eastAsia="Calibri"/>
          <w:bCs/>
          <w:color w:val="000000"/>
          <w:sz w:val="28"/>
          <w:szCs w:val="28"/>
          <w:lang w:eastAsia="en-US"/>
        </w:rPr>
        <w:t>досудов</w:t>
      </w:r>
      <w:r>
        <w:rPr>
          <w:rFonts w:eastAsia="Calibri"/>
          <w:bCs/>
          <w:color w:val="000000"/>
          <w:sz w:val="28"/>
          <w:szCs w:val="28"/>
          <w:lang w:eastAsia="en-US"/>
        </w:rPr>
        <w:t>им</w:t>
      </w:r>
      <w:r w:rsidR="003A4D12" w:rsidRPr="0030588D">
        <w:rPr>
          <w:rFonts w:eastAsia="Calibri"/>
          <w:bCs/>
          <w:color w:val="000000"/>
          <w:sz w:val="28"/>
          <w:szCs w:val="28"/>
          <w:lang w:eastAsia="en-US"/>
        </w:rPr>
        <w:t xml:space="preserve"> розслідування</w:t>
      </w:r>
      <w:r>
        <w:rPr>
          <w:rFonts w:eastAsia="Calibri"/>
          <w:bCs/>
          <w:color w:val="000000"/>
          <w:sz w:val="28"/>
          <w:szCs w:val="28"/>
          <w:lang w:eastAsia="en-US"/>
        </w:rPr>
        <w:t>м</w:t>
      </w:r>
      <w:r w:rsidR="003A4D12" w:rsidRPr="0030588D">
        <w:rPr>
          <w:rFonts w:eastAsia="Calibri"/>
          <w:bCs/>
          <w:color w:val="000000"/>
          <w:sz w:val="28"/>
          <w:szCs w:val="28"/>
          <w:lang w:eastAsia="en-US"/>
        </w:rPr>
        <w:t>.</w:t>
      </w:r>
    </w:p>
    <w:p w:rsidR="003A4D12" w:rsidRPr="0030588D" w:rsidRDefault="003A4D12" w:rsidP="00C45149">
      <w:pPr>
        <w:pStyle w:val="a4"/>
        <w:numPr>
          <w:ilvl w:val="0"/>
          <w:numId w:val="1"/>
        </w:numPr>
        <w:tabs>
          <w:tab w:val="left" w:pos="1276"/>
        </w:tabs>
        <w:ind w:left="0" w:firstLine="709"/>
        <w:jc w:val="both"/>
        <w:rPr>
          <w:rFonts w:eastAsia="Calibri"/>
          <w:bCs/>
          <w:color w:val="000000"/>
          <w:sz w:val="28"/>
          <w:szCs w:val="28"/>
          <w:lang w:eastAsia="en-US"/>
        </w:rPr>
      </w:pPr>
      <w:r w:rsidRPr="0030588D">
        <w:rPr>
          <w:rFonts w:eastAsia="Calibri"/>
          <w:bCs/>
          <w:color w:val="000000"/>
          <w:sz w:val="28"/>
          <w:szCs w:val="28"/>
          <w:lang w:eastAsia="en-US"/>
        </w:rPr>
        <w:t>Основні положення наказу Генеральної прокуратури України від 28 березня 2019 року № 51 «Про затвердження Порядку організації діяльності прокурорів і слідчих органів прокуратури у кримінальному провадженні»</w:t>
      </w:r>
      <w:r w:rsidR="0071707B" w:rsidRPr="0030588D">
        <w:rPr>
          <w:rFonts w:eastAsia="Calibri"/>
          <w:bCs/>
          <w:color w:val="000000"/>
          <w:sz w:val="28"/>
          <w:szCs w:val="28"/>
          <w:lang w:eastAsia="en-US"/>
        </w:rPr>
        <w:t>.</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 xml:space="preserve">Криміналістична характеристика </w:t>
      </w:r>
      <w:r w:rsidRPr="0030588D">
        <w:rPr>
          <w:rFonts w:eastAsia="Times New Roman"/>
          <w:sz w:val="28"/>
          <w:szCs w:val="28"/>
          <w:lang w:val="uk-UA"/>
        </w:rPr>
        <w:t>корупційних кримінальних правопорушень.</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lastRenderedPageBreak/>
        <w:t>Типова криміналістична характеристика особи злочинця корупційного кримінального правопорушення.</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 xml:space="preserve">Способи вчинення та слідова картина </w:t>
      </w:r>
      <w:r w:rsidRPr="0030588D">
        <w:rPr>
          <w:rFonts w:eastAsia="Times New Roman"/>
          <w:sz w:val="28"/>
          <w:szCs w:val="28"/>
          <w:lang w:val="uk-UA"/>
        </w:rPr>
        <w:t>корупційних кримінальних правопорушень.</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rFonts w:eastAsia="Times New Roman"/>
          <w:sz w:val="28"/>
          <w:szCs w:val="28"/>
          <w:lang w:val="uk-UA"/>
        </w:rPr>
        <w:t xml:space="preserve">Обставини, які підлягають встановленню під час </w:t>
      </w:r>
      <w:r w:rsidRPr="0030588D">
        <w:rPr>
          <w:sz w:val="28"/>
          <w:szCs w:val="28"/>
          <w:lang w:val="uk-UA"/>
        </w:rPr>
        <w:t xml:space="preserve">розслідування </w:t>
      </w:r>
      <w:r w:rsidRPr="0030588D">
        <w:rPr>
          <w:rFonts w:eastAsia="Times New Roman"/>
          <w:sz w:val="28"/>
          <w:szCs w:val="28"/>
          <w:lang w:val="uk-UA"/>
        </w:rPr>
        <w:t>корупційних кримінальних правопорушень.</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 xml:space="preserve">Типові слідчі ситуації початкового етапу розслідування </w:t>
      </w:r>
      <w:r w:rsidRPr="0030588D">
        <w:rPr>
          <w:rFonts w:eastAsia="Times New Roman"/>
          <w:sz w:val="28"/>
          <w:szCs w:val="28"/>
          <w:lang w:val="uk-UA"/>
        </w:rPr>
        <w:t>корупційних кримінальних правопорушень.</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 xml:space="preserve">Організація та планування розслідування </w:t>
      </w:r>
      <w:r w:rsidRPr="0030588D">
        <w:rPr>
          <w:rFonts w:eastAsia="Times New Roman"/>
          <w:sz w:val="28"/>
          <w:szCs w:val="28"/>
          <w:lang w:val="uk-UA"/>
        </w:rPr>
        <w:t>корупційних кримінальних правопорушень.</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 xml:space="preserve">Особливості тактики огляду </w:t>
      </w:r>
      <w:r w:rsidRPr="0030588D">
        <w:rPr>
          <w:rFonts w:eastAsia="Times New Roman"/>
          <w:sz w:val="28"/>
          <w:szCs w:val="28"/>
          <w:lang w:val="uk-UA"/>
        </w:rPr>
        <w:t xml:space="preserve">під час </w:t>
      </w:r>
      <w:r w:rsidRPr="0030588D">
        <w:rPr>
          <w:sz w:val="28"/>
          <w:szCs w:val="28"/>
          <w:lang w:val="uk-UA"/>
        </w:rPr>
        <w:t xml:space="preserve">розслідування </w:t>
      </w:r>
      <w:r w:rsidRPr="0030588D">
        <w:rPr>
          <w:rFonts w:eastAsia="Times New Roman"/>
          <w:sz w:val="28"/>
          <w:szCs w:val="28"/>
          <w:lang w:val="uk-UA"/>
        </w:rPr>
        <w:t>корупційних кримінальних правопорушень</w:t>
      </w:r>
      <w:r w:rsidRPr="0030588D">
        <w:rPr>
          <w:sz w:val="28"/>
          <w:szCs w:val="28"/>
          <w:lang w:val="uk-UA"/>
        </w:rPr>
        <w:t>.</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 xml:space="preserve">Особливості тактики обшуку </w:t>
      </w:r>
      <w:r w:rsidRPr="0030588D">
        <w:rPr>
          <w:rFonts w:eastAsia="Times New Roman"/>
          <w:sz w:val="28"/>
          <w:szCs w:val="28"/>
          <w:lang w:val="uk-UA"/>
        </w:rPr>
        <w:t xml:space="preserve">під час </w:t>
      </w:r>
      <w:r w:rsidRPr="0030588D">
        <w:rPr>
          <w:sz w:val="28"/>
          <w:szCs w:val="28"/>
          <w:lang w:val="uk-UA"/>
        </w:rPr>
        <w:t xml:space="preserve">розслідування </w:t>
      </w:r>
      <w:r w:rsidRPr="0030588D">
        <w:rPr>
          <w:rFonts w:eastAsia="Times New Roman"/>
          <w:sz w:val="28"/>
          <w:szCs w:val="28"/>
          <w:lang w:val="uk-UA"/>
        </w:rPr>
        <w:t>корупційних кримінальних правопорушень</w:t>
      </w:r>
      <w:r w:rsidRPr="0030588D">
        <w:rPr>
          <w:sz w:val="28"/>
          <w:szCs w:val="28"/>
          <w:lang w:val="uk-UA"/>
        </w:rPr>
        <w:t>.</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rFonts w:eastAsia="Times New Roman"/>
          <w:sz w:val="28"/>
          <w:szCs w:val="28"/>
          <w:lang w:val="uk-UA"/>
        </w:rPr>
        <w:t xml:space="preserve">Особливості допиту свідків та викривача (заявника) під час </w:t>
      </w:r>
      <w:r w:rsidRPr="0030588D">
        <w:rPr>
          <w:sz w:val="28"/>
          <w:szCs w:val="28"/>
          <w:lang w:val="uk-UA"/>
        </w:rPr>
        <w:t xml:space="preserve">розслідування </w:t>
      </w:r>
      <w:r w:rsidRPr="0030588D">
        <w:rPr>
          <w:rFonts w:eastAsia="Times New Roman"/>
          <w:sz w:val="28"/>
          <w:szCs w:val="28"/>
          <w:lang w:val="uk-UA"/>
        </w:rPr>
        <w:t>корупційних кримінальних правопорушень.</w:t>
      </w:r>
    </w:p>
    <w:p w:rsidR="0071707B" w:rsidRPr="0030588D" w:rsidRDefault="0071707B" w:rsidP="00C45149">
      <w:pPr>
        <w:pStyle w:val="western"/>
        <w:numPr>
          <w:ilvl w:val="0"/>
          <w:numId w:val="1"/>
        </w:numPr>
        <w:tabs>
          <w:tab w:val="left" w:pos="1276"/>
        </w:tabs>
        <w:spacing w:before="0" w:beforeAutospacing="0" w:after="0" w:afterAutospacing="0"/>
        <w:ind w:left="0" w:firstLine="709"/>
        <w:jc w:val="both"/>
        <w:rPr>
          <w:sz w:val="28"/>
          <w:szCs w:val="28"/>
          <w:lang w:val="uk-UA"/>
        </w:rPr>
      </w:pPr>
      <w:r w:rsidRPr="0030588D">
        <w:rPr>
          <w:sz w:val="28"/>
          <w:szCs w:val="28"/>
          <w:lang w:val="uk-UA"/>
        </w:rPr>
        <w:t xml:space="preserve">Особливості призначення судових експертиз </w:t>
      </w:r>
      <w:r w:rsidRPr="0030588D">
        <w:rPr>
          <w:rFonts w:eastAsia="Times New Roman"/>
          <w:sz w:val="28"/>
          <w:szCs w:val="28"/>
          <w:lang w:val="uk-UA"/>
        </w:rPr>
        <w:t xml:space="preserve">під час </w:t>
      </w:r>
      <w:r w:rsidRPr="0030588D">
        <w:rPr>
          <w:sz w:val="28"/>
          <w:szCs w:val="28"/>
          <w:lang w:val="uk-UA"/>
        </w:rPr>
        <w:t xml:space="preserve">розслідування </w:t>
      </w:r>
      <w:r w:rsidRPr="0030588D">
        <w:rPr>
          <w:rFonts w:eastAsia="Times New Roman"/>
          <w:sz w:val="28"/>
          <w:szCs w:val="28"/>
          <w:lang w:val="uk-UA"/>
        </w:rPr>
        <w:t>корупційних кримінальних правопорушень</w:t>
      </w:r>
      <w:r w:rsidRPr="0030588D">
        <w:rPr>
          <w:sz w:val="28"/>
          <w:szCs w:val="28"/>
          <w:lang w:val="uk-UA"/>
        </w:rPr>
        <w:t>.</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 xml:space="preserve">Повноваження Департаменту внутрішньої безпеки Національної поліції у сфері протидії корупції. </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Департамент внутрішньої безпеки, як спеціально уповноважений суб’єкт у сфері протидії корупції.</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Завдання Департаменту внутрішньої безпеки Національної поліції.</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Функції Департаменту внутрішньої безпеки Національної поліції.</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Права Департаменту внутрішньої безпеки Національної поліції.</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Особливості реалізації прав оперативних підрозділів ви</w:t>
      </w:r>
      <w:r w:rsidR="00C659B0">
        <w:rPr>
          <w:sz w:val="28"/>
          <w:szCs w:val="28"/>
        </w:rPr>
        <w:t>значених  ст. 8 Закону України «</w:t>
      </w:r>
      <w:r w:rsidRPr="0030588D">
        <w:rPr>
          <w:sz w:val="28"/>
          <w:szCs w:val="28"/>
        </w:rPr>
        <w:t>Про оперативно-розшукову діяльність» працівниками Департаменту внутрішньої безпеки Національної поліції.</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Повноваження Національного антикорупційного бюро</w:t>
      </w:r>
      <w:r w:rsidR="00C659B0">
        <w:rPr>
          <w:sz w:val="28"/>
          <w:szCs w:val="28"/>
        </w:rPr>
        <w:t xml:space="preserve"> України</w:t>
      </w:r>
      <w:r w:rsidRPr="0030588D">
        <w:rPr>
          <w:sz w:val="28"/>
          <w:szCs w:val="28"/>
        </w:rPr>
        <w:t>.</w:t>
      </w:r>
    </w:p>
    <w:p w:rsidR="002156D7" w:rsidRPr="0030588D" w:rsidRDefault="002156D7" w:rsidP="00C45149">
      <w:pPr>
        <w:pStyle w:val="a4"/>
        <w:numPr>
          <w:ilvl w:val="0"/>
          <w:numId w:val="1"/>
        </w:numPr>
        <w:tabs>
          <w:tab w:val="left" w:pos="1276"/>
        </w:tabs>
        <w:ind w:left="0" w:firstLine="709"/>
        <w:jc w:val="both"/>
        <w:rPr>
          <w:spacing w:val="-2"/>
          <w:sz w:val="28"/>
          <w:szCs w:val="28"/>
        </w:rPr>
      </w:pPr>
      <w:r w:rsidRPr="0030588D">
        <w:rPr>
          <w:spacing w:val="-2"/>
          <w:sz w:val="28"/>
          <w:szCs w:val="28"/>
        </w:rPr>
        <w:t xml:space="preserve">Повноваження Національного агентства з питань запобігання корупції. </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Особливості фіксації фактичних даних про корупційні правопорушення підрозділами Департаменту внутрішньої безпеки Національної поліції.</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Правове регулювання проведення негласних слідчих (розшукових) дій  під час документування  корупційних  правопорушень.</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Факти які необхідно зафіксувати під час документування  корупційних  правопорушень.</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Негласні слідчі (розшукові) дії, які проводяться під час документування  корупційних правопорушень.</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 xml:space="preserve">Особливості протидії корупційним правопорушенням в </w:t>
      </w:r>
      <w:r w:rsidRPr="0030588D">
        <w:rPr>
          <w:bCs/>
          <w:sz w:val="28"/>
          <w:szCs w:val="28"/>
        </w:rPr>
        <w:t>органах центральної виконавчої влади системи МВС.</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Основні заходи запобігання і протидії корупції.</w:t>
      </w:r>
    </w:p>
    <w:p w:rsidR="002156D7" w:rsidRPr="0030588D" w:rsidRDefault="002156D7" w:rsidP="00C45149">
      <w:pPr>
        <w:pStyle w:val="a4"/>
        <w:numPr>
          <w:ilvl w:val="0"/>
          <w:numId w:val="1"/>
        </w:numPr>
        <w:tabs>
          <w:tab w:val="left" w:pos="1276"/>
        </w:tabs>
        <w:ind w:left="0" w:firstLine="709"/>
        <w:jc w:val="both"/>
        <w:rPr>
          <w:sz w:val="28"/>
          <w:szCs w:val="28"/>
        </w:rPr>
      </w:pPr>
      <w:r w:rsidRPr="0030588D">
        <w:rPr>
          <w:sz w:val="28"/>
          <w:szCs w:val="28"/>
        </w:rPr>
        <w:t>Діяльність спеціально уповноважених суб’єктів у сфері протидії корупції.</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Суть етичного кодексу поліцейського.</w:t>
      </w:r>
    </w:p>
    <w:p w:rsidR="000F67FD" w:rsidRPr="0030588D" w:rsidRDefault="000F67FD" w:rsidP="00C45149">
      <w:pPr>
        <w:pStyle w:val="a4"/>
        <w:numPr>
          <w:ilvl w:val="0"/>
          <w:numId w:val="1"/>
        </w:numPr>
        <w:tabs>
          <w:tab w:val="left" w:pos="1276"/>
        </w:tabs>
        <w:ind w:left="0" w:firstLine="709"/>
        <w:jc w:val="both"/>
        <w:rPr>
          <w:bCs/>
          <w:sz w:val="28"/>
          <w:szCs w:val="28"/>
        </w:rPr>
      </w:pPr>
      <w:r w:rsidRPr="0030588D">
        <w:rPr>
          <w:bCs/>
          <w:iCs/>
          <w:sz w:val="28"/>
          <w:szCs w:val="28"/>
        </w:rPr>
        <w:t>Моральні якості професіонала.</w:t>
      </w:r>
    </w:p>
    <w:p w:rsidR="00FE7112" w:rsidRPr="00FE7112" w:rsidRDefault="00FE7112" w:rsidP="00C45149">
      <w:pPr>
        <w:pStyle w:val="a4"/>
        <w:numPr>
          <w:ilvl w:val="0"/>
          <w:numId w:val="1"/>
        </w:numPr>
        <w:tabs>
          <w:tab w:val="left" w:pos="1276"/>
        </w:tabs>
        <w:ind w:left="0" w:firstLine="709"/>
        <w:jc w:val="both"/>
        <w:rPr>
          <w:sz w:val="28"/>
          <w:szCs w:val="28"/>
        </w:rPr>
      </w:pPr>
      <w:r w:rsidRPr="00FE7112">
        <w:rPr>
          <w:sz w:val="28"/>
          <w:szCs w:val="28"/>
        </w:rPr>
        <w:t>Цінності та принципи загальнолюдської моралі й професійної етики поліції.</w:t>
      </w:r>
    </w:p>
    <w:p w:rsidR="00FE7112" w:rsidRPr="00FE7112" w:rsidRDefault="00FE7112" w:rsidP="00C45149">
      <w:pPr>
        <w:pStyle w:val="a4"/>
        <w:numPr>
          <w:ilvl w:val="0"/>
          <w:numId w:val="1"/>
        </w:numPr>
        <w:tabs>
          <w:tab w:val="left" w:pos="1276"/>
        </w:tabs>
        <w:ind w:left="0" w:firstLine="709"/>
        <w:jc w:val="both"/>
        <w:rPr>
          <w:sz w:val="28"/>
          <w:szCs w:val="28"/>
        </w:rPr>
      </w:pPr>
      <w:r w:rsidRPr="00FE7112">
        <w:rPr>
          <w:sz w:val="28"/>
          <w:szCs w:val="28"/>
        </w:rPr>
        <w:lastRenderedPageBreak/>
        <w:t>Професійна моральна деформація працівника.</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Вчинки і дії поліцейського, що сприяють формуванню поваги, зміцненню авторитету, підвищенню довіри і підтримки громадян.</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Цілі ділового спілкування в діяльності працівників поліції.</w:t>
      </w:r>
    </w:p>
    <w:p w:rsidR="000F67FD" w:rsidRPr="0030588D" w:rsidRDefault="000F67FD" w:rsidP="00C45149">
      <w:pPr>
        <w:pStyle w:val="a4"/>
        <w:numPr>
          <w:ilvl w:val="0"/>
          <w:numId w:val="1"/>
        </w:numPr>
        <w:tabs>
          <w:tab w:val="left" w:pos="1276"/>
        </w:tabs>
        <w:ind w:left="0" w:firstLine="709"/>
        <w:jc w:val="both"/>
        <w:rPr>
          <w:sz w:val="28"/>
          <w:szCs w:val="28"/>
        </w:rPr>
      </w:pPr>
      <w:r w:rsidRPr="0030588D">
        <w:rPr>
          <w:color w:val="000000"/>
          <w:sz w:val="28"/>
          <w:szCs w:val="28"/>
        </w:rPr>
        <w:t>Основні засоби спілкування</w:t>
      </w:r>
      <w:r w:rsidRPr="0030588D">
        <w:rPr>
          <w:sz w:val="28"/>
          <w:szCs w:val="28"/>
        </w:rPr>
        <w:t>.</w:t>
      </w:r>
    </w:p>
    <w:p w:rsidR="000F67FD" w:rsidRPr="0030588D" w:rsidRDefault="000F67FD" w:rsidP="00C45149">
      <w:pPr>
        <w:pStyle w:val="a4"/>
        <w:numPr>
          <w:ilvl w:val="0"/>
          <w:numId w:val="1"/>
        </w:numPr>
        <w:tabs>
          <w:tab w:val="left" w:pos="1276"/>
        </w:tabs>
        <w:ind w:left="0" w:firstLine="709"/>
        <w:jc w:val="both"/>
        <w:rPr>
          <w:bCs/>
          <w:sz w:val="28"/>
          <w:szCs w:val="28"/>
        </w:rPr>
      </w:pPr>
      <w:r w:rsidRPr="0030588D">
        <w:rPr>
          <w:sz w:val="28"/>
          <w:szCs w:val="28"/>
        </w:rPr>
        <w:t>Алгоритм вирішення конфлікту</w:t>
      </w:r>
      <w:r w:rsidRPr="0030588D">
        <w:rPr>
          <w:bCs/>
          <w:sz w:val="28"/>
          <w:szCs w:val="28"/>
        </w:rPr>
        <w:t>.</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Поняття маніпуляції.</w:t>
      </w:r>
    </w:p>
    <w:p w:rsidR="000F67FD" w:rsidRPr="0030588D" w:rsidRDefault="000F67FD" w:rsidP="00C45149">
      <w:pPr>
        <w:pStyle w:val="a4"/>
        <w:numPr>
          <w:ilvl w:val="0"/>
          <w:numId w:val="1"/>
        </w:numPr>
        <w:tabs>
          <w:tab w:val="left" w:pos="1276"/>
        </w:tabs>
        <w:ind w:left="0" w:firstLine="709"/>
        <w:jc w:val="both"/>
        <w:rPr>
          <w:bCs/>
          <w:sz w:val="28"/>
          <w:szCs w:val="28"/>
        </w:rPr>
      </w:pPr>
      <w:r w:rsidRPr="0030588D">
        <w:rPr>
          <w:bCs/>
          <w:sz w:val="28"/>
          <w:szCs w:val="28"/>
        </w:rPr>
        <w:t>Визначення психологічного контакту.</w:t>
      </w:r>
    </w:p>
    <w:p w:rsidR="000F67FD" w:rsidRPr="0030588D" w:rsidRDefault="000F67FD" w:rsidP="00C45149">
      <w:pPr>
        <w:pStyle w:val="a4"/>
        <w:numPr>
          <w:ilvl w:val="0"/>
          <w:numId w:val="1"/>
        </w:numPr>
        <w:tabs>
          <w:tab w:val="left" w:pos="1276"/>
        </w:tabs>
        <w:ind w:left="0" w:firstLine="709"/>
        <w:jc w:val="both"/>
        <w:rPr>
          <w:sz w:val="28"/>
          <w:szCs w:val="28"/>
        </w:rPr>
      </w:pPr>
      <w:r w:rsidRPr="0030588D">
        <w:rPr>
          <w:bCs/>
          <w:sz w:val="28"/>
          <w:szCs w:val="28"/>
        </w:rPr>
        <w:t xml:space="preserve">Комунікативні умови </w:t>
      </w:r>
      <w:r w:rsidRPr="0030588D">
        <w:rPr>
          <w:color w:val="000000"/>
          <w:sz w:val="28"/>
          <w:szCs w:val="28"/>
        </w:rPr>
        <w:t>встановлення психологічного контакту.</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З</w:t>
      </w:r>
      <w:r w:rsidRPr="0030588D">
        <w:rPr>
          <w:color w:val="000000"/>
          <w:sz w:val="28"/>
          <w:szCs w:val="28"/>
        </w:rPr>
        <w:t>дійснення психологічного впливу</w:t>
      </w:r>
      <w:r w:rsidRPr="0030588D">
        <w:rPr>
          <w:sz w:val="28"/>
          <w:szCs w:val="28"/>
        </w:rPr>
        <w:t>.</w:t>
      </w:r>
    </w:p>
    <w:p w:rsidR="000F67FD" w:rsidRPr="0030588D" w:rsidRDefault="000F67FD" w:rsidP="00C45149">
      <w:pPr>
        <w:pStyle w:val="a4"/>
        <w:numPr>
          <w:ilvl w:val="0"/>
          <w:numId w:val="1"/>
        </w:numPr>
        <w:tabs>
          <w:tab w:val="left" w:pos="1276"/>
        </w:tabs>
        <w:ind w:left="0" w:firstLine="709"/>
        <w:jc w:val="both"/>
        <w:rPr>
          <w:bCs/>
          <w:sz w:val="28"/>
          <w:szCs w:val="28"/>
        </w:rPr>
      </w:pPr>
      <w:r w:rsidRPr="0030588D">
        <w:rPr>
          <w:sz w:val="28"/>
          <w:szCs w:val="28"/>
        </w:rPr>
        <w:t>М</w:t>
      </w:r>
      <w:r w:rsidRPr="0030588D">
        <w:rPr>
          <w:color w:val="000000"/>
          <w:sz w:val="28"/>
          <w:szCs w:val="28"/>
        </w:rPr>
        <w:t>етоди та засоби психологічного впливу</w:t>
      </w:r>
      <w:r w:rsidRPr="0030588D">
        <w:rPr>
          <w:bCs/>
          <w:sz w:val="28"/>
          <w:szCs w:val="28"/>
        </w:rPr>
        <w:t>.</w:t>
      </w:r>
    </w:p>
    <w:p w:rsidR="000F67FD" w:rsidRPr="0030588D" w:rsidRDefault="000F67FD" w:rsidP="00C45149">
      <w:pPr>
        <w:pStyle w:val="a4"/>
        <w:numPr>
          <w:ilvl w:val="0"/>
          <w:numId w:val="1"/>
        </w:numPr>
        <w:tabs>
          <w:tab w:val="left" w:pos="1276"/>
        </w:tabs>
        <w:ind w:left="0" w:firstLine="709"/>
        <w:jc w:val="both"/>
        <w:rPr>
          <w:bCs/>
          <w:sz w:val="28"/>
          <w:szCs w:val="28"/>
        </w:rPr>
      </w:pPr>
      <w:r w:rsidRPr="0030588D">
        <w:rPr>
          <w:bCs/>
          <w:sz w:val="28"/>
          <w:szCs w:val="28"/>
        </w:rPr>
        <w:t xml:space="preserve">Основні види стресу. </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Посттравматичний стресовий розлад (ПТСР).</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Поняття стереотипу.</w:t>
      </w:r>
    </w:p>
    <w:p w:rsidR="000F67FD" w:rsidRPr="0030588D" w:rsidRDefault="000F67FD" w:rsidP="00C45149">
      <w:pPr>
        <w:pStyle w:val="a4"/>
        <w:numPr>
          <w:ilvl w:val="0"/>
          <w:numId w:val="1"/>
        </w:numPr>
        <w:tabs>
          <w:tab w:val="left" w:pos="1276"/>
        </w:tabs>
        <w:ind w:left="0" w:firstLine="709"/>
        <w:jc w:val="both"/>
        <w:rPr>
          <w:sz w:val="28"/>
          <w:szCs w:val="28"/>
        </w:rPr>
      </w:pPr>
      <w:r w:rsidRPr="0030588D">
        <w:rPr>
          <w:sz w:val="28"/>
          <w:szCs w:val="28"/>
        </w:rPr>
        <w:t>Поняття ксенофобії.</w:t>
      </w:r>
    </w:p>
    <w:p w:rsidR="000F67FD" w:rsidRPr="0030588D" w:rsidRDefault="000F67FD" w:rsidP="00C45149">
      <w:pPr>
        <w:pStyle w:val="a4"/>
        <w:numPr>
          <w:ilvl w:val="0"/>
          <w:numId w:val="1"/>
        </w:numPr>
        <w:tabs>
          <w:tab w:val="left" w:pos="1276"/>
        </w:tabs>
        <w:ind w:left="0" w:firstLine="709"/>
        <w:jc w:val="both"/>
        <w:rPr>
          <w:sz w:val="28"/>
          <w:szCs w:val="28"/>
        </w:rPr>
      </w:pPr>
      <w:r w:rsidRPr="0030588D">
        <w:rPr>
          <w:bCs/>
          <w:sz w:val="28"/>
          <w:szCs w:val="28"/>
        </w:rPr>
        <w:t>Поняття толерантності.</w:t>
      </w:r>
    </w:p>
    <w:p w:rsidR="000F67FD" w:rsidRPr="0030588D" w:rsidRDefault="000F67FD" w:rsidP="00C45149">
      <w:pPr>
        <w:pStyle w:val="a4"/>
        <w:numPr>
          <w:ilvl w:val="0"/>
          <w:numId w:val="1"/>
        </w:numPr>
        <w:tabs>
          <w:tab w:val="left" w:pos="1276"/>
        </w:tabs>
        <w:ind w:left="0" w:firstLine="709"/>
        <w:jc w:val="both"/>
        <w:rPr>
          <w:sz w:val="28"/>
          <w:szCs w:val="28"/>
        </w:rPr>
      </w:pPr>
      <w:r w:rsidRPr="0030588D">
        <w:rPr>
          <w:bCs/>
          <w:sz w:val="28"/>
          <w:szCs w:val="28"/>
        </w:rPr>
        <w:t>Поняття</w:t>
      </w:r>
      <w:r w:rsidRPr="0030588D">
        <w:rPr>
          <w:sz w:val="28"/>
          <w:szCs w:val="28"/>
        </w:rPr>
        <w:t xml:space="preserve"> профайлінгу в діяльності поліцейських.</w:t>
      </w:r>
    </w:p>
    <w:p w:rsidR="000F67FD" w:rsidRPr="0030588D" w:rsidRDefault="000F67FD" w:rsidP="00C45149">
      <w:pPr>
        <w:pStyle w:val="a4"/>
        <w:numPr>
          <w:ilvl w:val="0"/>
          <w:numId w:val="1"/>
        </w:numPr>
        <w:tabs>
          <w:tab w:val="left" w:pos="1276"/>
        </w:tabs>
        <w:ind w:left="0" w:firstLine="709"/>
        <w:jc w:val="both"/>
        <w:rPr>
          <w:bCs/>
          <w:sz w:val="28"/>
          <w:szCs w:val="28"/>
          <w:lang w:eastAsia="x-none"/>
        </w:rPr>
      </w:pPr>
      <w:r w:rsidRPr="0030588D">
        <w:rPr>
          <w:bCs/>
          <w:sz w:val="28"/>
          <w:szCs w:val="28"/>
          <w:lang w:eastAsia="x-none"/>
        </w:rPr>
        <w:t>Характеристика гендерно-чутливого підходу.</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Суміжні із домашнім насильством суспільно небезпечні діяння, передбачені КК України.</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Обмежувальні заходи стосовно кривдника, передбачені КК України.</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Види відповідальності за вчинення домашнього насильства.</w:t>
      </w:r>
    </w:p>
    <w:p w:rsidR="00826F89" w:rsidRPr="0030588D" w:rsidRDefault="00F612C0" w:rsidP="00C45149">
      <w:pPr>
        <w:pStyle w:val="a5"/>
        <w:numPr>
          <w:ilvl w:val="0"/>
          <w:numId w:val="1"/>
        </w:numPr>
        <w:tabs>
          <w:tab w:val="left" w:pos="1276"/>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826F89" w:rsidRPr="0030588D">
        <w:rPr>
          <w:rFonts w:ascii="Times New Roman" w:hAnsi="Times New Roman" w:cs="Times New Roman"/>
          <w:sz w:val="28"/>
          <w:szCs w:val="28"/>
          <w:lang w:val="uk-UA"/>
        </w:rPr>
        <w:t>оняття «торгівля людьми».</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Зміст мети експлуатації людини у складі злочину, передбаченого ч. 1 ст. 149 КК України.</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Спосіб вчинення злочину, передбаченого ч. 1 ст. 149 КК України.</w:t>
      </w:r>
    </w:p>
    <w:p w:rsidR="00826F89" w:rsidRPr="0030588D" w:rsidRDefault="00826F89" w:rsidP="00C45149">
      <w:pPr>
        <w:pStyle w:val="a4"/>
        <w:numPr>
          <w:ilvl w:val="0"/>
          <w:numId w:val="1"/>
        </w:numPr>
        <w:tabs>
          <w:tab w:val="left" w:pos="1276"/>
        </w:tabs>
        <w:ind w:left="0" w:firstLine="709"/>
        <w:jc w:val="both"/>
        <w:rPr>
          <w:sz w:val="28"/>
          <w:szCs w:val="28"/>
        </w:rPr>
      </w:pPr>
      <w:r w:rsidRPr="0030588D">
        <w:rPr>
          <w:sz w:val="28"/>
          <w:szCs w:val="28"/>
        </w:rPr>
        <w:t>Зміст уразливого стану особи у складі злочину, передбаченого ч. 1 ст. 149 КК України.</w:t>
      </w:r>
    </w:p>
    <w:p w:rsidR="00826F89" w:rsidRPr="0030588D" w:rsidRDefault="00F612C0" w:rsidP="00C45149">
      <w:pPr>
        <w:pStyle w:val="a4"/>
        <w:numPr>
          <w:ilvl w:val="0"/>
          <w:numId w:val="1"/>
        </w:numPr>
        <w:tabs>
          <w:tab w:val="left" w:pos="851"/>
          <w:tab w:val="left" w:pos="1276"/>
        </w:tabs>
        <w:ind w:left="0" w:firstLine="709"/>
        <w:jc w:val="both"/>
        <w:rPr>
          <w:sz w:val="28"/>
          <w:szCs w:val="28"/>
        </w:rPr>
      </w:pPr>
      <w:r>
        <w:rPr>
          <w:sz w:val="28"/>
          <w:szCs w:val="28"/>
        </w:rPr>
        <w:t>С</w:t>
      </w:r>
      <w:r w:rsidR="00826F89" w:rsidRPr="0030588D">
        <w:rPr>
          <w:sz w:val="28"/>
          <w:szCs w:val="28"/>
        </w:rPr>
        <w:t>уб’єктивн</w:t>
      </w:r>
      <w:r>
        <w:rPr>
          <w:sz w:val="28"/>
          <w:szCs w:val="28"/>
        </w:rPr>
        <w:t>а</w:t>
      </w:r>
      <w:r w:rsidR="00826F89" w:rsidRPr="0030588D">
        <w:rPr>
          <w:sz w:val="28"/>
          <w:szCs w:val="28"/>
        </w:rPr>
        <w:t xml:space="preserve"> сторон</w:t>
      </w:r>
      <w:r>
        <w:rPr>
          <w:sz w:val="28"/>
          <w:szCs w:val="28"/>
        </w:rPr>
        <w:t>а</w:t>
      </w:r>
      <w:r w:rsidR="00826F89" w:rsidRPr="0030588D">
        <w:rPr>
          <w:sz w:val="28"/>
          <w:szCs w:val="28"/>
        </w:rPr>
        <w:t xml:space="preserve"> торгівлі людьми</w:t>
      </w:r>
      <w:r>
        <w:rPr>
          <w:sz w:val="28"/>
          <w:szCs w:val="28"/>
        </w:rPr>
        <w:t>.</w:t>
      </w:r>
    </w:p>
    <w:p w:rsidR="00E71CE7" w:rsidRPr="0030588D" w:rsidRDefault="00E71CE7" w:rsidP="00C45149">
      <w:pPr>
        <w:pStyle w:val="a4"/>
        <w:numPr>
          <w:ilvl w:val="0"/>
          <w:numId w:val="1"/>
        </w:numPr>
        <w:tabs>
          <w:tab w:val="left" w:pos="1276"/>
        </w:tabs>
        <w:ind w:left="0" w:firstLine="709"/>
        <w:contextualSpacing w:val="0"/>
        <w:jc w:val="both"/>
        <w:rPr>
          <w:sz w:val="28"/>
          <w:szCs w:val="28"/>
        </w:rPr>
      </w:pPr>
      <w:r w:rsidRPr="0030588D">
        <w:rPr>
          <w:sz w:val="28"/>
          <w:szCs w:val="28"/>
        </w:rPr>
        <w:t>Корупційне кримінальне правопорушення за чинним КК України.</w:t>
      </w:r>
    </w:p>
    <w:p w:rsidR="00E71CE7" w:rsidRPr="0030588D" w:rsidRDefault="00001F2C" w:rsidP="00C45149">
      <w:pPr>
        <w:pStyle w:val="a4"/>
        <w:numPr>
          <w:ilvl w:val="0"/>
          <w:numId w:val="1"/>
        </w:numPr>
        <w:tabs>
          <w:tab w:val="left" w:pos="993"/>
          <w:tab w:val="left" w:pos="1276"/>
        </w:tabs>
        <w:ind w:left="0" w:firstLine="709"/>
        <w:contextualSpacing w:val="0"/>
        <w:jc w:val="both"/>
        <w:rPr>
          <w:sz w:val="28"/>
          <w:szCs w:val="28"/>
        </w:rPr>
      </w:pPr>
      <w:r w:rsidRPr="0030588D">
        <w:rPr>
          <w:sz w:val="28"/>
          <w:szCs w:val="28"/>
        </w:rPr>
        <w:t>С</w:t>
      </w:r>
      <w:r w:rsidR="00E71CE7" w:rsidRPr="0030588D">
        <w:rPr>
          <w:sz w:val="28"/>
          <w:szCs w:val="28"/>
        </w:rPr>
        <w:t>пецифіка визначення корупційних кримінальних правопорушень у національному кримінальному законодавстві</w:t>
      </w:r>
      <w:r w:rsidRPr="0030588D">
        <w:rPr>
          <w:sz w:val="28"/>
          <w:szCs w:val="28"/>
        </w:rPr>
        <w:t>.</w:t>
      </w:r>
    </w:p>
    <w:p w:rsidR="00E71CE7" w:rsidRPr="0030588D" w:rsidRDefault="00001F2C" w:rsidP="00C45149">
      <w:pPr>
        <w:pStyle w:val="a4"/>
        <w:numPr>
          <w:ilvl w:val="0"/>
          <w:numId w:val="1"/>
        </w:numPr>
        <w:tabs>
          <w:tab w:val="left" w:pos="993"/>
          <w:tab w:val="left" w:pos="1276"/>
        </w:tabs>
        <w:ind w:left="0" w:firstLine="709"/>
        <w:contextualSpacing w:val="0"/>
        <w:jc w:val="both"/>
        <w:rPr>
          <w:sz w:val="28"/>
          <w:szCs w:val="28"/>
        </w:rPr>
      </w:pPr>
      <w:r w:rsidRPr="0030588D">
        <w:rPr>
          <w:sz w:val="28"/>
          <w:szCs w:val="28"/>
        </w:rPr>
        <w:t>Т</w:t>
      </w:r>
      <w:r w:rsidR="00E71CE7" w:rsidRPr="0030588D">
        <w:rPr>
          <w:sz w:val="28"/>
          <w:szCs w:val="28"/>
        </w:rPr>
        <w:t>ипові ознаки корупційного кримінального правопорушення.</w:t>
      </w:r>
    </w:p>
    <w:p w:rsidR="00E71CE7" w:rsidRPr="0030588D" w:rsidRDefault="00001F2C" w:rsidP="00C45149">
      <w:pPr>
        <w:pStyle w:val="a4"/>
        <w:numPr>
          <w:ilvl w:val="0"/>
          <w:numId w:val="1"/>
        </w:numPr>
        <w:tabs>
          <w:tab w:val="left" w:pos="993"/>
          <w:tab w:val="left" w:pos="1276"/>
        </w:tabs>
        <w:ind w:left="0" w:firstLine="709"/>
        <w:contextualSpacing w:val="0"/>
        <w:jc w:val="both"/>
        <w:rPr>
          <w:sz w:val="28"/>
          <w:szCs w:val="28"/>
        </w:rPr>
      </w:pPr>
      <w:r w:rsidRPr="0030588D">
        <w:rPr>
          <w:sz w:val="28"/>
          <w:szCs w:val="28"/>
        </w:rPr>
        <w:t>С</w:t>
      </w:r>
      <w:r w:rsidR="00E71CE7" w:rsidRPr="0030588D">
        <w:rPr>
          <w:sz w:val="28"/>
          <w:szCs w:val="28"/>
        </w:rPr>
        <w:t xml:space="preserve">утність </w:t>
      </w:r>
      <w:r w:rsidRPr="0030588D">
        <w:rPr>
          <w:sz w:val="28"/>
          <w:szCs w:val="28"/>
        </w:rPr>
        <w:t xml:space="preserve">та види </w:t>
      </w:r>
      <w:r w:rsidR="00E71CE7" w:rsidRPr="0030588D">
        <w:rPr>
          <w:sz w:val="28"/>
          <w:szCs w:val="28"/>
        </w:rPr>
        <w:t>корупційн</w:t>
      </w:r>
      <w:r w:rsidRPr="0030588D">
        <w:rPr>
          <w:sz w:val="28"/>
          <w:szCs w:val="28"/>
        </w:rPr>
        <w:t>их</w:t>
      </w:r>
      <w:r w:rsidR="00E71CE7" w:rsidRPr="0030588D">
        <w:rPr>
          <w:sz w:val="28"/>
          <w:szCs w:val="28"/>
        </w:rPr>
        <w:t xml:space="preserve"> кримінальн</w:t>
      </w:r>
      <w:r w:rsidRPr="0030588D">
        <w:rPr>
          <w:sz w:val="28"/>
          <w:szCs w:val="28"/>
        </w:rPr>
        <w:t>их правопорушень</w:t>
      </w:r>
      <w:r w:rsidR="00E71CE7" w:rsidRPr="0030588D">
        <w:rPr>
          <w:sz w:val="28"/>
          <w:szCs w:val="28"/>
        </w:rPr>
        <w:t>.</w:t>
      </w:r>
    </w:p>
    <w:p w:rsidR="00E71CE7" w:rsidRPr="0030588D" w:rsidRDefault="00001F2C" w:rsidP="00C45149">
      <w:pPr>
        <w:pStyle w:val="a4"/>
        <w:numPr>
          <w:ilvl w:val="0"/>
          <w:numId w:val="1"/>
        </w:numPr>
        <w:tabs>
          <w:tab w:val="left" w:pos="993"/>
          <w:tab w:val="left" w:pos="1276"/>
        </w:tabs>
        <w:ind w:left="0" w:firstLine="709"/>
        <w:contextualSpacing w:val="0"/>
        <w:jc w:val="both"/>
        <w:rPr>
          <w:sz w:val="28"/>
          <w:szCs w:val="28"/>
        </w:rPr>
      </w:pPr>
      <w:r w:rsidRPr="0030588D">
        <w:rPr>
          <w:sz w:val="28"/>
          <w:szCs w:val="28"/>
        </w:rPr>
        <w:t>К</w:t>
      </w:r>
      <w:r w:rsidR="00E71CE7" w:rsidRPr="0030588D">
        <w:rPr>
          <w:sz w:val="28"/>
          <w:szCs w:val="28"/>
        </w:rPr>
        <w:t>ритері</w:t>
      </w:r>
      <w:r w:rsidRPr="0030588D">
        <w:rPr>
          <w:sz w:val="28"/>
          <w:szCs w:val="28"/>
        </w:rPr>
        <w:t>ї</w:t>
      </w:r>
      <w:r w:rsidR="00E71CE7" w:rsidRPr="0030588D">
        <w:rPr>
          <w:sz w:val="28"/>
          <w:szCs w:val="28"/>
        </w:rPr>
        <w:t xml:space="preserve"> класифік</w:t>
      </w:r>
      <w:r w:rsidRPr="0030588D">
        <w:rPr>
          <w:sz w:val="28"/>
          <w:szCs w:val="28"/>
        </w:rPr>
        <w:t xml:space="preserve">ації </w:t>
      </w:r>
      <w:r w:rsidR="00E71CE7" w:rsidRPr="0030588D">
        <w:rPr>
          <w:sz w:val="28"/>
          <w:szCs w:val="28"/>
        </w:rPr>
        <w:t>корупційн</w:t>
      </w:r>
      <w:r w:rsidRPr="0030588D">
        <w:rPr>
          <w:sz w:val="28"/>
          <w:szCs w:val="28"/>
        </w:rPr>
        <w:t>их</w:t>
      </w:r>
      <w:r w:rsidR="00E71CE7" w:rsidRPr="0030588D">
        <w:rPr>
          <w:sz w:val="28"/>
          <w:szCs w:val="28"/>
        </w:rPr>
        <w:t xml:space="preserve"> кримінальних правопорушень</w:t>
      </w:r>
      <w:r w:rsidRPr="0030588D">
        <w:rPr>
          <w:sz w:val="28"/>
          <w:szCs w:val="28"/>
        </w:rPr>
        <w:t>.</w:t>
      </w:r>
      <w:r w:rsidR="00E71CE7" w:rsidRPr="0030588D">
        <w:rPr>
          <w:sz w:val="28"/>
          <w:szCs w:val="28"/>
        </w:rPr>
        <w:t xml:space="preserve"> </w:t>
      </w:r>
    </w:p>
    <w:p w:rsidR="00001F2C" w:rsidRPr="0030588D" w:rsidRDefault="00001F2C" w:rsidP="00C45149">
      <w:pPr>
        <w:pStyle w:val="a4"/>
        <w:numPr>
          <w:ilvl w:val="0"/>
          <w:numId w:val="1"/>
        </w:numPr>
        <w:tabs>
          <w:tab w:val="left" w:pos="993"/>
          <w:tab w:val="left" w:pos="1276"/>
        </w:tabs>
        <w:ind w:left="0" w:firstLine="709"/>
        <w:contextualSpacing w:val="0"/>
        <w:jc w:val="both"/>
        <w:rPr>
          <w:sz w:val="28"/>
          <w:szCs w:val="28"/>
        </w:rPr>
      </w:pPr>
      <w:r w:rsidRPr="0030588D">
        <w:rPr>
          <w:sz w:val="28"/>
          <w:szCs w:val="28"/>
        </w:rPr>
        <w:t>Родовий та безпосередній об’єкт складів корупційних кримінальних правопорушень.</w:t>
      </w:r>
    </w:p>
    <w:p w:rsidR="00001F2C" w:rsidRPr="0030588D" w:rsidRDefault="00001F2C" w:rsidP="00C45149">
      <w:pPr>
        <w:widowControl w:val="0"/>
        <w:numPr>
          <w:ilvl w:val="0"/>
          <w:numId w:val="1"/>
        </w:numPr>
        <w:tabs>
          <w:tab w:val="left" w:pos="993"/>
          <w:tab w:val="left" w:pos="1276"/>
        </w:tabs>
        <w:autoSpaceDE w:val="0"/>
        <w:autoSpaceDN w:val="0"/>
        <w:adjustRightInd w:val="0"/>
        <w:ind w:left="0" w:firstLine="709"/>
        <w:jc w:val="both"/>
        <w:rPr>
          <w:sz w:val="28"/>
          <w:szCs w:val="28"/>
        </w:rPr>
      </w:pPr>
      <w:r w:rsidRPr="0030588D">
        <w:rPr>
          <w:sz w:val="28"/>
          <w:szCs w:val="28"/>
        </w:rPr>
        <w:t>Кримінально-правова характеристика корупційних кримінальних правопорушень, передбачених ст.ст. 191, 262, 308, 312, 313, 320, 357, 410 (у випадку їх вчинення шляхом зловживання службовим становищем), а також кримінальні правопорушення передбачені статтями 210, 354, 364, 364-1, 365-2, 366-1, 368, 368-3-369, 369-2, 369-3 КК України.</w:t>
      </w:r>
    </w:p>
    <w:p w:rsidR="00001F2C" w:rsidRPr="0030588D" w:rsidRDefault="00001F2C" w:rsidP="00C45149">
      <w:pPr>
        <w:pStyle w:val="a4"/>
        <w:numPr>
          <w:ilvl w:val="0"/>
          <w:numId w:val="1"/>
        </w:numPr>
        <w:tabs>
          <w:tab w:val="left" w:pos="993"/>
          <w:tab w:val="left" w:pos="1276"/>
        </w:tabs>
        <w:ind w:left="0" w:firstLine="709"/>
        <w:contextualSpacing w:val="0"/>
        <w:jc w:val="both"/>
        <w:rPr>
          <w:sz w:val="28"/>
          <w:szCs w:val="28"/>
        </w:rPr>
      </w:pPr>
      <w:r w:rsidRPr="0030588D">
        <w:rPr>
          <w:sz w:val="28"/>
          <w:szCs w:val="28"/>
        </w:rPr>
        <w:t>Специфіка об’єктивної сторони складів корупційних кримінальних правопорушень.</w:t>
      </w:r>
    </w:p>
    <w:p w:rsidR="00001F2C" w:rsidRPr="0030588D" w:rsidRDefault="00001F2C" w:rsidP="00C45149">
      <w:pPr>
        <w:pStyle w:val="a4"/>
        <w:numPr>
          <w:ilvl w:val="0"/>
          <w:numId w:val="1"/>
        </w:numPr>
        <w:tabs>
          <w:tab w:val="left" w:pos="993"/>
          <w:tab w:val="left" w:pos="1276"/>
        </w:tabs>
        <w:ind w:left="0" w:firstLine="709"/>
        <w:contextualSpacing w:val="0"/>
        <w:jc w:val="both"/>
        <w:rPr>
          <w:sz w:val="28"/>
          <w:szCs w:val="28"/>
        </w:rPr>
      </w:pPr>
      <w:r w:rsidRPr="0030588D">
        <w:rPr>
          <w:sz w:val="28"/>
          <w:szCs w:val="28"/>
        </w:rPr>
        <w:t>Суб’єкти корупційних кримінальних правопорушень.</w:t>
      </w:r>
    </w:p>
    <w:p w:rsidR="00001F2C" w:rsidRPr="0030588D" w:rsidRDefault="00F612C0" w:rsidP="00C45149">
      <w:pPr>
        <w:pStyle w:val="a4"/>
        <w:numPr>
          <w:ilvl w:val="0"/>
          <w:numId w:val="1"/>
        </w:numPr>
        <w:tabs>
          <w:tab w:val="left" w:pos="993"/>
          <w:tab w:val="left" w:pos="1276"/>
        </w:tabs>
        <w:ind w:left="0" w:firstLine="709"/>
        <w:contextualSpacing w:val="0"/>
        <w:jc w:val="both"/>
        <w:rPr>
          <w:sz w:val="28"/>
          <w:szCs w:val="28"/>
        </w:rPr>
      </w:pPr>
      <w:r>
        <w:rPr>
          <w:sz w:val="28"/>
          <w:szCs w:val="28"/>
        </w:rPr>
        <w:t>П</w:t>
      </w:r>
      <w:r w:rsidR="00001F2C" w:rsidRPr="0030588D">
        <w:rPr>
          <w:sz w:val="28"/>
          <w:szCs w:val="28"/>
        </w:rPr>
        <w:t>онятт</w:t>
      </w:r>
      <w:r>
        <w:rPr>
          <w:sz w:val="28"/>
          <w:szCs w:val="28"/>
        </w:rPr>
        <w:t>я</w:t>
      </w:r>
      <w:r w:rsidR="00001F2C" w:rsidRPr="0030588D">
        <w:rPr>
          <w:sz w:val="28"/>
          <w:szCs w:val="28"/>
        </w:rPr>
        <w:t xml:space="preserve"> «службова особа».</w:t>
      </w:r>
    </w:p>
    <w:p w:rsidR="00C10945" w:rsidRPr="0030588D" w:rsidRDefault="00F612C0" w:rsidP="00C45149">
      <w:pPr>
        <w:pStyle w:val="a4"/>
        <w:numPr>
          <w:ilvl w:val="0"/>
          <w:numId w:val="1"/>
        </w:numPr>
        <w:tabs>
          <w:tab w:val="left" w:pos="993"/>
          <w:tab w:val="left" w:pos="1276"/>
        </w:tabs>
        <w:ind w:left="0" w:firstLine="709"/>
        <w:contextualSpacing w:val="0"/>
        <w:jc w:val="both"/>
        <w:rPr>
          <w:sz w:val="28"/>
          <w:szCs w:val="28"/>
        </w:rPr>
      </w:pPr>
      <w:r>
        <w:rPr>
          <w:sz w:val="28"/>
          <w:szCs w:val="28"/>
        </w:rPr>
        <w:t>Р</w:t>
      </w:r>
      <w:r w:rsidR="00C10945" w:rsidRPr="0030588D">
        <w:rPr>
          <w:sz w:val="28"/>
          <w:szCs w:val="28"/>
        </w:rPr>
        <w:t>озмір неоподатковуваного мінімуму доходів громадян</w:t>
      </w:r>
      <w:r>
        <w:rPr>
          <w:sz w:val="28"/>
          <w:szCs w:val="28"/>
        </w:rPr>
        <w:t xml:space="preserve"> при кваліфікації</w:t>
      </w:r>
      <w:r w:rsidR="00C10945" w:rsidRPr="0030588D">
        <w:rPr>
          <w:sz w:val="28"/>
          <w:szCs w:val="28"/>
        </w:rPr>
        <w:t xml:space="preserve"> корупці</w:t>
      </w:r>
      <w:r>
        <w:rPr>
          <w:sz w:val="28"/>
          <w:szCs w:val="28"/>
        </w:rPr>
        <w:t>йних кримінальних правопорушень.</w:t>
      </w:r>
    </w:p>
    <w:p w:rsidR="00C10945" w:rsidRPr="0030588D" w:rsidRDefault="00C10945" w:rsidP="00C45149">
      <w:pPr>
        <w:pStyle w:val="a4"/>
        <w:numPr>
          <w:ilvl w:val="0"/>
          <w:numId w:val="1"/>
        </w:numPr>
        <w:tabs>
          <w:tab w:val="left" w:pos="1276"/>
        </w:tabs>
        <w:ind w:left="0" w:firstLine="709"/>
        <w:contextualSpacing w:val="0"/>
        <w:jc w:val="both"/>
        <w:rPr>
          <w:sz w:val="28"/>
          <w:szCs w:val="28"/>
        </w:rPr>
      </w:pPr>
      <w:r w:rsidRPr="0030588D">
        <w:rPr>
          <w:sz w:val="28"/>
          <w:szCs w:val="28"/>
        </w:rPr>
        <w:lastRenderedPageBreak/>
        <w:t>Розмежування поняття «зловживання службовим становищем» та «використання службового становища».</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 xml:space="preserve">Права людини, що захищаються Конвенцією про захист прав людини і основоположних свобод 1950 року, що не підлягають ніяким обмеженням і не допускає ніяких винятків. </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Випадки, за яких допускається проведення медичних, наукових та інших дослідів над людьми.</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Проникнення до житла чи до іншого володіння особи у невідкладних випадках без вмотивованого рішення суду.</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Зміст права на свободу та недоторканність згідно ст. 5 «Право на свободу та особисту недоторканність» Конвенції про захист прав людини і основоположних свобод 1950 року.</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Право на таємницю листування, телефонних розмов, телеграфної та іншої кореспонденції та підстави його обмеження згідно Конституції України.</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Інтерпретація основних прав людини.</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Види прав і свобод людини і громадянина за черговістю включення їх до конституцій та міжнародно-правових документів.</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Поняття та зміст міжнародних стандартів прав людини</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Види міжнародних стандартів прав людини.</w:t>
      </w:r>
    </w:p>
    <w:p w:rsidR="00C10945" w:rsidRPr="0030588D" w:rsidRDefault="00C10945" w:rsidP="00C45149">
      <w:pPr>
        <w:pStyle w:val="a4"/>
        <w:numPr>
          <w:ilvl w:val="0"/>
          <w:numId w:val="1"/>
        </w:numPr>
        <w:tabs>
          <w:tab w:val="left" w:pos="1134"/>
          <w:tab w:val="left" w:pos="1276"/>
        </w:tabs>
        <w:ind w:left="0" w:firstLine="709"/>
        <w:contextualSpacing w:val="0"/>
        <w:jc w:val="both"/>
        <w:rPr>
          <w:sz w:val="28"/>
          <w:szCs w:val="28"/>
        </w:rPr>
      </w:pPr>
      <w:r w:rsidRPr="0030588D">
        <w:rPr>
          <w:sz w:val="28"/>
          <w:szCs w:val="28"/>
        </w:rPr>
        <w:t>Міжнародні установи та організації, до яких громадяни України мають право звертатись за захистом своїх прав і свобод.</w:t>
      </w:r>
    </w:p>
    <w:p w:rsidR="000F67FD" w:rsidRPr="0030588D" w:rsidRDefault="000F67FD" w:rsidP="000F67FD">
      <w:pPr>
        <w:tabs>
          <w:tab w:val="left" w:pos="1276"/>
        </w:tabs>
        <w:jc w:val="both"/>
        <w:rPr>
          <w:sz w:val="28"/>
          <w:szCs w:val="28"/>
        </w:rPr>
      </w:pPr>
    </w:p>
    <w:sectPr w:rsidR="000F67FD" w:rsidRPr="0030588D" w:rsidSect="002A1FDE">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802"/>
    <w:multiLevelType w:val="hybridMultilevel"/>
    <w:tmpl w:val="6CE6119C"/>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F2341"/>
    <w:multiLevelType w:val="hybridMultilevel"/>
    <w:tmpl w:val="4962C18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145D56EA"/>
    <w:multiLevelType w:val="multilevel"/>
    <w:tmpl w:val="30581D66"/>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2B3C95"/>
    <w:multiLevelType w:val="hybridMultilevel"/>
    <w:tmpl w:val="7B88AFD0"/>
    <w:lvl w:ilvl="0" w:tplc="2854A51E">
      <w:start w:val="1"/>
      <w:numFmt w:val="decimal"/>
      <w:lvlText w:val="%1."/>
      <w:lvlJc w:val="left"/>
      <w:pPr>
        <w:ind w:left="360" w:hanging="360"/>
      </w:pPr>
      <w:rPr>
        <w:rFonts w:cs="Times New Roman"/>
        <w:color w:val="002060"/>
      </w:rPr>
    </w:lvl>
    <w:lvl w:ilvl="1" w:tplc="04220019" w:tentative="1">
      <w:start w:val="1"/>
      <w:numFmt w:val="lowerLetter"/>
      <w:lvlText w:val="%2."/>
      <w:lvlJc w:val="left"/>
      <w:pPr>
        <w:ind w:left="731" w:hanging="360"/>
      </w:pPr>
      <w:rPr>
        <w:rFonts w:cs="Times New Roman"/>
      </w:rPr>
    </w:lvl>
    <w:lvl w:ilvl="2" w:tplc="0422001B" w:tentative="1">
      <w:start w:val="1"/>
      <w:numFmt w:val="lowerRoman"/>
      <w:lvlText w:val="%3."/>
      <w:lvlJc w:val="right"/>
      <w:pPr>
        <w:ind w:left="1451" w:hanging="180"/>
      </w:pPr>
      <w:rPr>
        <w:rFonts w:cs="Times New Roman"/>
      </w:rPr>
    </w:lvl>
    <w:lvl w:ilvl="3" w:tplc="0422000F" w:tentative="1">
      <w:start w:val="1"/>
      <w:numFmt w:val="decimal"/>
      <w:lvlText w:val="%4."/>
      <w:lvlJc w:val="left"/>
      <w:pPr>
        <w:ind w:left="2171" w:hanging="360"/>
      </w:pPr>
      <w:rPr>
        <w:rFonts w:cs="Times New Roman"/>
      </w:rPr>
    </w:lvl>
    <w:lvl w:ilvl="4" w:tplc="04220019" w:tentative="1">
      <w:start w:val="1"/>
      <w:numFmt w:val="lowerLetter"/>
      <w:lvlText w:val="%5."/>
      <w:lvlJc w:val="left"/>
      <w:pPr>
        <w:ind w:left="2891" w:hanging="360"/>
      </w:pPr>
      <w:rPr>
        <w:rFonts w:cs="Times New Roman"/>
      </w:rPr>
    </w:lvl>
    <w:lvl w:ilvl="5" w:tplc="0422001B" w:tentative="1">
      <w:start w:val="1"/>
      <w:numFmt w:val="lowerRoman"/>
      <w:lvlText w:val="%6."/>
      <w:lvlJc w:val="right"/>
      <w:pPr>
        <w:ind w:left="3611" w:hanging="180"/>
      </w:pPr>
      <w:rPr>
        <w:rFonts w:cs="Times New Roman"/>
      </w:rPr>
    </w:lvl>
    <w:lvl w:ilvl="6" w:tplc="0422000F" w:tentative="1">
      <w:start w:val="1"/>
      <w:numFmt w:val="decimal"/>
      <w:lvlText w:val="%7."/>
      <w:lvlJc w:val="left"/>
      <w:pPr>
        <w:ind w:left="4331" w:hanging="360"/>
      </w:pPr>
      <w:rPr>
        <w:rFonts w:cs="Times New Roman"/>
      </w:rPr>
    </w:lvl>
    <w:lvl w:ilvl="7" w:tplc="04220019" w:tentative="1">
      <w:start w:val="1"/>
      <w:numFmt w:val="lowerLetter"/>
      <w:lvlText w:val="%8."/>
      <w:lvlJc w:val="left"/>
      <w:pPr>
        <w:ind w:left="5051" w:hanging="360"/>
      </w:pPr>
      <w:rPr>
        <w:rFonts w:cs="Times New Roman"/>
      </w:rPr>
    </w:lvl>
    <w:lvl w:ilvl="8" w:tplc="0422001B" w:tentative="1">
      <w:start w:val="1"/>
      <w:numFmt w:val="lowerRoman"/>
      <w:lvlText w:val="%9."/>
      <w:lvlJc w:val="right"/>
      <w:pPr>
        <w:ind w:left="5771" w:hanging="180"/>
      </w:pPr>
      <w:rPr>
        <w:rFonts w:cs="Times New Roman"/>
      </w:rPr>
    </w:lvl>
  </w:abstractNum>
  <w:abstractNum w:abstractNumId="4">
    <w:nsid w:val="21730389"/>
    <w:multiLevelType w:val="hybridMultilevel"/>
    <w:tmpl w:val="C62E83F6"/>
    <w:lvl w:ilvl="0" w:tplc="0CEC3590">
      <w:start w:val="1"/>
      <w:numFmt w:val="decimal"/>
      <w:lvlText w:val="%1."/>
      <w:lvlJc w:val="left"/>
      <w:pPr>
        <w:ind w:left="1080" w:hanging="360"/>
      </w:pPr>
      <w:rPr>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29073D5A"/>
    <w:multiLevelType w:val="multilevel"/>
    <w:tmpl w:val="6AEEAB9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6F4165"/>
    <w:multiLevelType w:val="hybridMultilevel"/>
    <w:tmpl w:val="F5AC4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ED0D48"/>
    <w:multiLevelType w:val="hybridMultilevel"/>
    <w:tmpl w:val="E0303B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8085652"/>
    <w:multiLevelType w:val="hybridMultilevel"/>
    <w:tmpl w:val="2A0C67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E772041"/>
    <w:multiLevelType w:val="hybridMultilevel"/>
    <w:tmpl w:val="07A4A364"/>
    <w:lvl w:ilvl="0" w:tplc="E24E8F92">
      <w:start w:val="1"/>
      <w:numFmt w:val="decimal"/>
      <w:lvlText w:val="%1."/>
      <w:lvlJc w:val="left"/>
      <w:pPr>
        <w:tabs>
          <w:tab w:val="num" w:pos="2160"/>
        </w:tabs>
        <w:ind w:left="2160" w:hanging="360"/>
      </w:pPr>
      <w:rPr>
        <w:rFonts w:cs="Times New Roman"/>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0">
    <w:nsid w:val="46F15085"/>
    <w:multiLevelType w:val="hybridMultilevel"/>
    <w:tmpl w:val="6B146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C03C9"/>
    <w:multiLevelType w:val="hybridMultilevel"/>
    <w:tmpl w:val="7A56D112"/>
    <w:lvl w:ilvl="0" w:tplc="08202CBA">
      <w:start w:val="1"/>
      <w:numFmt w:val="decimal"/>
      <w:lvlText w:val="%1."/>
      <w:lvlJc w:val="left"/>
      <w:pPr>
        <w:ind w:left="1789" w:hanging="1080"/>
      </w:pPr>
      <w:rPr>
        <w:rFonts w:hint="default"/>
      </w:rPr>
    </w:lvl>
    <w:lvl w:ilvl="1" w:tplc="953EF29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EA6160"/>
    <w:multiLevelType w:val="hybridMultilevel"/>
    <w:tmpl w:val="C7C67638"/>
    <w:lvl w:ilvl="0" w:tplc="0422000F">
      <w:start w:val="1"/>
      <w:numFmt w:val="decimal"/>
      <w:lvlText w:val="%1."/>
      <w:lvlJc w:val="left"/>
      <w:pPr>
        <w:ind w:left="1080" w:hanging="360"/>
      </w:pPr>
    </w:lvl>
    <w:lvl w:ilvl="1" w:tplc="0422000F">
      <w:start w:val="1"/>
      <w:numFmt w:val="decimal"/>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67A57640"/>
    <w:multiLevelType w:val="hybridMultilevel"/>
    <w:tmpl w:val="AE8A77D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6CD874EA"/>
    <w:multiLevelType w:val="hybridMultilevel"/>
    <w:tmpl w:val="12F835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8"/>
  </w:num>
  <w:num w:numId="2">
    <w:abstractNumId w:val="4"/>
  </w:num>
  <w:num w:numId="3">
    <w:abstractNumId w:val="9"/>
  </w:num>
  <w:num w:numId="4">
    <w:abstractNumId w:val="11"/>
  </w:num>
  <w:num w:numId="5">
    <w:abstractNumId w:val="12"/>
  </w:num>
  <w:num w:numId="6">
    <w:abstractNumId w:val="1"/>
  </w:num>
  <w:num w:numId="7">
    <w:abstractNumId w:val="6"/>
  </w:num>
  <w:num w:numId="8">
    <w:abstractNumId w:val="5"/>
  </w:num>
  <w:num w:numId="9">
    <w:abstractNumId w:val="13"/>
  </w:num>
  <w:num w:numId="10">
    <w:abstractNumId w:val="7"/>
  </w:num>
  <w:num w:numId="11">
    <w:abstractNumId w:val="10"/>
  </w:num>
  <w:num w:numId="12">
    <w:abstractNumId w:val="2"/>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F7"/>
    <w:rsid w:val="00001F2C"/>
    <w:rsid w:val="000F67FD"/>
    <w:rsid w:val="001B28F2"/>
    <w:rsid w:val="002156D7"/>
    <w:rsid w:val="00276019"/>
    <w:rsid w:val="002A1FDE"/>
    <w:rsid w:val="002E43CB"/>
    <w:rsid w:val="0030588D"/>
    <w:rsid w:val="003A4D12"/>
    <w:rsid w:val="00427A1A"/>
    <w:rsid w:val="0059546D"/>
    <w:rsid w:val="005D7D93"/>
    <w:rsid w:val="00630EC3"/>
    <w:rsid w:val="006D13F7"/>
    <w:rsid w:val="007157A2"/>
    <w:rsid w:val="0071707B"/>
    <w:rsid w:val="007625A4"/>
    <w:rsid w:val="007A531A"/>
    <w:rsid w:val="007A5E72"/>
    <w:rsid w:val="00826F89"/>
    <w:rsid w:val="008655E4"/>
    <w:rsid w:val="00896A11"/>
    <w:rsid w:val="008C07C3"/>
    <w:rsid w:val="0093792B"/>
    <w:rsid w:val="00985346"/>
    <w:rsid w:val="00C10945"/>
    <w:rsid w:val="00C45149"/>
    <w:rsid w:val="00C659B0"/>
    <w:rsid w:val="00CB0898"/>
    <w:rsid w:val="00DB6947"/>
    <w:rsid w:val="00E71CE7"/>
    <w:rsid w:val="00F612C0"/>
    <w:rsid w:val="00FE71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CAAE5-4A3D-47D9-B653-8C3A774C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7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D7D93"/>
    <w:pPr>
      <w:spacing w:before="100" w:beforeAutospacing="1" w:after="100" w:afterAutospacing="1"/>
    </w:pPr>
    <w:rPr>
      <w:lang w:val="ru-RU"/>
    </w:rPr>
  </w:style>
  <w:style w:type="paragraph" w:styleId="a4">
    <w:name w:val="List Paragraph"/>
    <w:basedOn w:val="a"/>
    <w:uiPriority w:val="34"/>
    <w:qFormat/>
    <w:rsid w:val="007A5E72"/>
    <w:pPr>
      <w:ind w:left="720"/>
      <w:contextualSpacing/>
    </w:pPr>
  </w:style>
  <w:style w:type="paragraph" w:styleId="2">
    <w:name w:val="Body Text Indent 2"/>
    <w:basedOn w:val="a"/>
    <w:link w:val="20"/>
    <w:rsid w:val="007A531A"/>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7A531A"/>
    <w:rPr>
      <w:rFonts w:ascii="Calibri" w:eastAsia="Calibri" w:hAnsi="Calibri" w:cs="Times New Roman"/>
    </w:rPr>
  </w:style>
  <w:style w:type="paragraph" w:customStyle="1" w:styleId="western">
    <w:name w:val="western"/>
    <w:basedOn w:val="a"/>
    <w:rsid w:val="0071707B"/>
    <w:pPr>
      <w:spacing w:before="100" w:beforeAutospacing="1" w:after="100" w:afterAutospacing="1"/>
    </w:pPr>
    <w:rPr>
      <w:rFonts w:eastAsia="Calibri"/>
      <w:lang w:val="ru-RU"/>
    </w:rPr>
  </w:style>
  <w:style w:type="paragraph" w:styleId="a5">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6"/>
    <w:rsid w:val="00826F89"/>
    <w:rPr>
      <w:rFonts w:ascii="Courier New" w:eastAsia="Calibri" w:hAnsi="Courier New" w:cs="Courier New"/>
      <w:sz w:val="20"/>
      <w:szCs w:val="20"/>
      <w:lang w:val="ru-RU" w:eastAsia="en-US"/>
    </w:rPr>
  </w:style>
  <w:style w:type="character" w:customStyle="1" w:styleId="a6">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5"/>
    <w:rsid w:val="00826F89"/>
    <w:rPr>
      <w:rFonts w:ascii="Courier New" w:eastAsia="Calibri" w:hAnsi="Courier New" w:cs="Courier New"/>
      <w:sz w:val="20"/>
      <w:szCs w:val="20"/>
      <w:lang w:val="ru-RU"/>
    </w:rPr>
  </w:style>
  <w:style w:type="paragraph" w:customStyle="1" w:styleId="21">
    <w:name w:val="Абзац списка2"/>
    <w:basedOn w:val="a"/>
    <w:rsid w:val="00C10945"/>
    <w:pPr>
      <w:spacing w:after="200" w:line="276" w:lineRule="auto"/>
      <w:ind w:left="720"/>
    </w:pPr>
    <w:rPr>
      <w:rFonts w:ascii="Calibri" w:eastAsia="Calibri" w:hAnsi="Calibri"/>
      <w:sz w:val="22"/>
      <w:szCs w:val="22"/>
      <w:lang w:eastAsia="en-US"/>
    </w:rPr>
  </w:style>
  <w:style w:type="character" w:customStyle="1" w:styleId="a7">
    <w:name w:val="Основной текст_"/>
    <w:link w:val="1"/>
    <w:locked/>
    <w:rsid w:val="00C10945"/>
    <w:rPr>
      <w:shd w:val="clear" w:color="auto" w:fill="FFFFFF"/>
    </w:rPr>
  </w:style>
  <w:style w:type="paragraph" w:customStyle="1" w:styleId="1">
    <w:name w:val="Основной текст1"/>
    <w:basedOn w:val="a"/>
    <w:link w:val="a7"/>
    <w:rsid w:val="00C10945"/>
    <w:pPr>
      <w:shd w:val="clear" w:color="auto" w:fill="FFFFFF"/>
      <w:spacing w:line="274" w:lineRule="exact"/>
      <w:ind w:hanging="360"/>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2E43CB"/>
    <w:rPr>
      <w:rFonts w:ascii="Arial" w:hAnsi="Arial" w:cs="Arial"/>
      <w:sz w:val="18"/>
      <w:szCs w:val="18"/>
    </w:rPr>
  </w:style>
  <w:style w:type="character" w:customStyle="1" w:styleId="a9">
    <w:name w:val="Текст выноски Знак"/>
    <w:basedOn w:val="a0"/>
    <w:link w:val="a8"/>
    <w:uiPriority w:val="99"/>
    <w:semiHidden/>
    <w:rsid w:val="002E43CB"/>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2363">
      <w:bodyDiv w:val="1"/>
      <w:marLeft w:val="0"/>
      <w:marRight w:val="0"/>
      <w:marTop w:val="0"/>
      <w:marBottom w:val="0"/>
      <w:divBdr>
        <w:top w:val="none" w:sz="0" w:space="0" w:color="auto"/>
        <w:left w:val="none" w:sz="0" w:space="0" w:color="auto"/>
        <w:bottom w:val="none" w:sz="0" w:space="0" w:color="auto"/>
        <w:right w:val="none" w:sz="0" w:space="0" w:color="auto"/>
      </w:divBdr>
      <w:divsChild>
        <w:div w:id="196281408">
          <w:marLeft w:val="0"/>
          <w:marRight w:val="0"/>
          <w:marTop w:val="90"/>
          <w:marBottom w:val="0"/>
          <w:divBdr>
            <w:top w:val="none" w:sz="0" w:space="0" w:color="auto"/>
            <w:left w:val="none" w:sz="0" w:space="0" w:color="auto"/>
            <w:bottom w:val="none" w:sz="0" w:space="0" w:color="auto"/>
            <w:right w:val="none" w:sz="0" w:space="0" w:color="auto"/>
          </w:divBdr>
          <w:divsChild>
            <w:div w:id="866992813">
              <w:marLeft w:val="0"/>
              <w:marRight w:val="0"/>
              <w:marTop w:val="0"/>
              <w:marBottom w:val="420"/>
              <w:divBdr>
                <w:top w:val="none" w:sz="0" w:space="0" w:color="auto"/>
                <w:left w:val="none" w:sz="0" w:space="0" w:color="auto"/>
                <w:bottom w:val="none" w:sz="0" w:space="0" w:color="auto"/>
                <w:right w:val="none" w:sz="0" w:space="0" w:color="auto"/>
              </w:divBdr>
              <w:divsChild>
                <w:div w:id="282661854">
                  <w:marLeft w:val="0"/>
                  <w:marRight w:val="0"/>
                  <w:marTop w:val="0"/>
                  <w:marBottom w:val="0"/>
                  <w:divBdr>
                    <w:top w:val="none" w:sz="0" w:space="0" w:color="auto"/>
                    <w:left w:val="none" w:sz="0" w:space="0" w:color="auto"/>
                    <w:bottom w:val="none" w:sz="0" w:space="0" w:color="auto"/>
                    <w:right w:val="none" w:sz="0" w:space="0" w:color="auto"/>
                  </w:divBdr>
                  <w:divsChild>
                    <w:div w:id="804280590">
                      <w:marLeft w:val="0"/>
                      <w:marRight w:val="0"/>
                      <w:marTop w:val="0"/>
                      <w:marBottom w:val="0"/>
                      <w:divBdr>
                        <w:top w:val="none" w:sz="0" w:space="0" w:color="auto"/>
                        <w:left w:val="none" w:sz="0" w:space="0" w:color="auto"/>
                        <w:bottom w:val="none" w:sz="0" w:space="0" w:color="auto"/>
                        <w:right w:val="none" w:sz="0" w:space="0" w:color="auto"/>
                      </w:divBdr>
                      <w:divsChild>
                        <w:div w:id="1318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8094</Words>
  <Characters>4614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2</cp:revision>
  <cp:lastPrinted>2020-08-14T08:31:00Z</cp:lastPrinted>
  <dcterms:created xsi:type="dcterms:W3CDTF">2020-08-14T11:07:00Z</dcterms:created>
  <dcterms:modified xsi:type="dcterms:W3CDTF">2020-08-14T11:07:00Z</dcterms:modified>
</cp:coreProperties>
</file>