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59" w:rsidRPr="007D62FC" w:rsidRDefault="000A5459" w:rsidP="005D0B43">
      <w:pPr>
        <w:tabs>
          <w:tab w:val="left" w:pos="1134"/>
        </w:tabs>
        <w:spacing w:after="0" w:line="240" w:lineRule="auto"/>
        <w:jc w:val="center"/>
        <w:rPr>
          <w:rFonts w:ascii="Times New Roman" w:hAnsi="Times New Roman"/>
          <w:b/>
          <w:sz w:val="28"/>
          <w:szCs w:val="28"/>
        </w:rPr>
      </w:pPr>
      <w:r w:rsidRPr="007D62FC">
        <w:rPr>
          <w:rFonts w:ascii="Times New Roman" w:hAnsi="Times New Roman"/>
          <w:b/>
          <w:sz w:val="28"/>
          <w:szCs w:val="28"/>
        </w:rPr>
        <w:t>ПЕРЕЛІК ПИТАНЬ ДО КОМПЛЕКСНОГО ПІДСУМКОВОГО ЕКЗАМЕНУ</w:t>
      </w:r>
    </w:p>
    <w:p w:rsidR="007D62FC" w:rsidRDefault="000A5459" w:rsidP="007D62FC">
      <w:pPr>
        <w:spacing w:after="0" w:line="240" w:lineRule="auto"/>
        <w:jc w:val="center"/>
        <w:rPr>
          <w:rFonts w:ascii="Times New Roman" w:hAnsi="Times New Roman"/>
          <w:b/>
          <w:color w:val="000000"/>
          <w:sz w:val="28"/>
          <w:szCs w:val="28"/>
          <w:lang w:eastAsia="ru-RU"/>
        </w:rPr>
      </w:pPr>
      <w:r w:rsidRPr="007D62FC">
        <w:rPr>
          <w:rFonts w:ascii="Times New Roman" w:hAnsi="Times New Roman"/>
          <w:b/>
          <w:sz w:val="28"/>
          <w:szCs w:val="28"/>
        </w:rPr>
        <w:t xml:space="preserve">з </w:t>
      </w:r>
      <w:r w:rsidR="007D62FC" w:rsidRPr="007D62FC">
        <w:rPr>
          <w:rFonts w:ascii="Times New Roman" w:hAnsi="Times New Roman"/>
          <w:b/>
          <w:color w:val="000000"/>
          <w:sz w:val="28"/>
          <w:szCs w:val="28"/>
          <w:lang w:eastAsia="ru-RU"/>
        </w:rPr>
        <w:t>підвищення кваліфікації поліцейських підрозділів внутрішньої безпеки</w:t>
      </w:r>
    </w:p>
    <w:p w:rsidR="000A5459" w:rsidRPr="005D0B43" w:rsidRDefault="000A5459" w:rsidP="005D0B43">
      <w:pPr>
        <w:pStyle w:val="Style4"/>
        <w:jc w:val="center"/>
        <w:rPr>
          <w:b/>
          <w:bCs/>
          <w:sz w:val="28"/>
          <w:szCs w:val="28"/>
          <w:highlight w:val="yellow"/>
          <w:lang w:val="uk-UA"/>
        </w:rPr>
      </w:pPr>
    </w:p>
    <w:p w:rsidR="00CD4159" w:rsidRPr="005D0B43" w:rsidRDefault="00CD415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Термін «близькі особи» відповідно до Закону України «Про запобігання корупції».</w:t>
      </w:r>
    </w:p>
    <w:p w:rsidR="00CD4159" w:rsidRPr="005D0B43" w:rsidRDefault="00CD415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Поняття приватного інтересу.</w:t>
      </w:r>
    </w:p>
    <w:p w:rsidR="00CD4159" w:rsidRPr="005D0B43" w:rsidRDefault="00CD415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Реальний конфлікт інтересів.</w:t>
      </w:r>
    </w:p>
    <w:p w:rsidR="00CD4159" w:rsidRPr="005D0B43" w:rsidRDefault="00CD415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Обмеження щодо використання службових повноважень чи свого становища відповідно до Закону України «Про запобігання корупції». </w:t>
      </w:r>
    </w:p>
    <w:p w:rsidR="00CD4159" w:rsidRPr="005D0B43" w:rsidRDefault="00CD415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Обмеження щодо одержання подарунків згідно з Законом України   «Про запобігання корупції».</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Обмеження сумісництва та суміщення з іншими видами діяльності для поліцейського. </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Обмеження спільної роботи близьких осіб відповідно до Закону України «Про запобігання корупції».</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Дії поліцейського у разі надходження пропозиції щодо неправомірної вигоди або подарунка.</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Дії поліцейського, який виявив у своєму службовому приміщенні чи отримала майно, що може бути неправомірною вигодою, або подарунок.</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Додаткові заходи здійснення фінансового контролю відповідно до Закону України «Про запобігання корупції».</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Загальні положення Закону України «Про запобігання корупції»</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Антикорупційн</w:t>
      </w:r>
      <w:r w:rsidR="00E254AB" w:rsidRPr="005D0B43">
        <w:rPr>
          <w:rFonts w:ascii="Times New Roman" w:hAnsi="Times New Roman"/>
          <w:sz w:val="28"/>
          <w:szCs w:val="28"/>
          <w:lang w:val="uk-UA"/>
        </w:rPr>
        <w:t>а</w:t>
      </w:r>
      <w:r w:rsidRPr="005D0B43">
        <w:rPr>
          <w:rFonts w:ascii="Times New Roman" w:hAnsi="Times New Roman"/>
          <w:sz w:val="28"/>
          <w:szCs w:val="28"/>
          <w:lang w:val="uk-UA"/>
        </w:rPr>
        <w:t xml:space="preserve"> стратегія.</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Порядок вирішення конфлікту інтересів.</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Дії поліцейського у разі існування сумнівів щодо наявності у нього конфлікту інтересів.</w:t>
      </w:r>
    </w:p>
    <w:p w:rsidR="001B18AD" w:rsidRPr="005D0B43" w:rsidRDefault="001B18AD"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Термін подання декларації особами, які припиняють діяльність, пов’язану з виконанням функцій держави або місцевого самоврядування.</w:t>
      </w:r>
    </w:p>
    <w:p w:rsidR="004D5E70" w:rsidRPr="005D0B43" w:rsidRDefault="004D5E70" w:rsidP="005D0B43">
      <w:pPr>
        <w:pStyle w:val="a3"/>
        <w:widowControl w:val="0"/>
        <w:numPr>
          <w:ilvl w:val="0"/>
          <w:numId w:val="1"/>
        </w:numPr>
        <w:tabs>
          <w:tab w:val="clear" w:pos="2160"/>
        </w:tabs>
        <w:autoSpaceDE w:val="0"/>
        <w:autoSpaceDN w:val="0"/>
        <w:adjustRightInd w:val="0"/>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Відповідальність за правопорушення, пов’язані з корупцією.</w:t>
      </w:r>
    </w:p>
    <w:p w:rsidR="004D5E70" w:rsidRPr="005D0B43" w:rsidRDefault="004D5E70" w:rsidP="005D0B43">
      <w:pPr>
        <w:pStyle w:val="a3"/>
        <w:widowControl w:val="0"/>
        <w:numPr>
          <w:ilvl w:val="0"/>
          <w:numId w:val="1"/>
        </w:numPr>
        <w:tabs>
          <w:tab w:val="clear" w:pos="2160"/>
        </w:tabs>
        <w:autoSpaceDE w:val="0"/>
        <w:autoSpaceDN w:val="0"/>
        <w:adjustRightInd w:val="0"/>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Строк накладення адміністративного стягнення за вчинення правопорушення, пов’язаного з корупцією.</w:t>
      </w:r>
    </w:p>
    <w:p w:rsidR="004D5E70" w:rsidRPr="005D0B43" w:rsidRDefault="004D5E70" w:rsidP="005D0B43">
      <w:pPr>
        <w:pStyle w:val="a3"/>
        <w:numPr>
          <w:ilvl w:val="0"/>
          <w:numId w:val="1"/>
        </w:numPr>
        <w:tabs>
          <w:tab w:val="clear" w:pos="2160"/>
          <w:tab w:val="left" w:pos="851"/>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Адміністративні стягнення, що накладаються за правопорушення, пов’язане з корупцією.</w:t>
      </w:r>
    </w:p>
    <w:p w:rsidR="004D5E70" w:rsidRPr="005D0B43" w:rsidRDefault="004D5E70" w:rsidP="005D0B43">
      <w:pPr>
        <w:pStyle w:val="a3"/>
        <w:numPr>
          <w:ilvl w:val="0"/>
          <w:numId w:val="1"/>
        </w:numPr>
        <w:tabs>
          <w:tab w:val="clear" w:pos="2160"/>
          <w:tab w:val="left" w:pos="851"/>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Адміністративна відповідальність за порушення вимог фінансового контролю.</w:t>
      </w:r>
    </w:p>
    <w:p w:rsidR="004D5E70" w:rsidRPr="005D0B43" w:rsidRDefault="004D5E70"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Адміністративна відповідальність поліцейських за порушення обмежень щодо сумісництва та суміщення з іншими видами діяльності.</w:t>
      </w:r>
    </w:p>
    <w:p w:rsidR="0022435E" w:rsidRPr="005D0B43" w:rsidRDefault="005D0B4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Строк</w:t>
      </w:r>
      <w:r w:rsidR="0022435E" w:rsidRPr="005D0B43">
        <w:rPr>
          <w:rFonts w:ascii="Times New Roman" w:hAnsi="Times New Roman"/>
          <w:sz w:val="28"/>
          <w:szCs w:val="28"/>
          <w:lang w:val="uk-UA"/>
        </w:rPr>
        <w:t xml:space="preserve"> розгляду справ про адміністративні правопорушення, пов’язані з корупцією.</w:t>
      </w:r>
    </w:p>
    <w:p w:rsidR="0022435E" w:rsidRPr="005D0B43" w:rsidRDefault="0022435E"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Оскарження постанови у справах про адміністративні правопорушення, пов’язані з корупцією</w:t>
      </w:r>
      <w:r w:rsidR="00E254AB" w:rsidRPr="005D0B43">
        <w:rPr>
          <w:rFonts w:ascii="Times New Roman" w:hAnsi="Times New Roman"/>
          <w:sz w:val="28"/>
          <w:szCs w:val="28"/>
          <w:lang w:val="uk-UA"/>
        </w:rPr>
        <w:t>.</w:t>
      </w:r>
      <w:r w:rsidRPr="005D0B43">
        <w:rPr>
          <w:rFonts w:ascii="Times New Roman" w:hAnsi="Times New Roman"/>
          <w:sz w:val="28"/>
          <w:szCs w:val="28"/>
          <w:lang w:val="uk-UA"/>
        </w:rPr>
        <w:t xml:space="preserve"> </w:t>
      </w:r>
      <w:r w:rsidR="00E254AB" w:rsidRPr="005D0B43">
        <w:rPr>
          <w:rFonts w:ascii="Times New Roman" w:hAnsi="Times New Roman"/>
          <w:sz w:val="28"/>
          <w:szCs w:val="28"/>
          <w:lang w:val="uk-UA"/>
        </w:rPr>
        <w:t>П</w:t>
      </w:r>
      <w:r w:rsidRPr="005D0B43">
        <w:rPr>
          <w:rFonts w:ascii="Times New Roman" w:hAnsi="Times New Roman"/>
          <w:sz w:val="28"/>
          <w:szCs w:val="28"/>
          <w:lang w:val="uk-UA"/>
        </w:rPr>
        <w:t>орядок та процедур</w:t>
      </w:r>
      <w:r w:rsidR="00E254AB" w:rsidRPr="005D0B43">
        <w:rPr>
          <w:rFonts w:ascii="Times New Roman" w:hAnsi="Times New Roman"/>
          <w:sz w:val="28"/>
          <w:szCs w:val="28"/>
          <w:lang w:val="uk-UA"/>
        </w:rPr>
        <w:t>а</w:t>
      </w:r>
      <w:r w:rsidRPr="005D0B43">
        <w:rPr>
          <w:rFonts w:ascii="Times New Roman" w:hAnsi="Times New Roman"/>
          <w:sz w:val="28"/>
          <w:szCs w:val="28"/>
          <w:lang w:val="uk-UA"/>
        </w:rPr>
        <w:t xml:space="preserve"> складання протоколу про вчинення адміністративного правопорушення, пов’язаного з корупцією.</w:t>
      </w:r>
    </w:p>
    <w:p w:rsidR="0022435E" w:rsidRPr="005D0B43" w:rsidRDefault="0022435E"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Коло осіб, уповноважених складати протоколи про вчинення адміністративного корупційного правопорушення. </w:t>
      </w:r>
    </w:p>
    <w:p w:rsidR="0022435E" w:rsidRPr="005D0B43" w:rsidRDefault="0022435E"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lastRenderedPageBreak/>
        <w:t>Порядок та строк направлення протоколу про вчинення адміністративного корупційного правопорушення.</w:t>
      </w:r>
    </w:p>
    <w:p w:rsidR="0022435E" w:rsidRPr="005D0B43" w:rsidRDefault="0022435E"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Наслідки неявки особи, яка вчинила адміністративне правопорушення, пов’язане з корупцією в судове засідання.</w:t>
      </w:r>
    </w:p>
    <w:p w:rsidR="00EB01F3" w:rsidRPr="005D0B43" w:rsidRDefault="00EB01F3"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 xml:space="preserve">Принцип взаємодії з населенням на засадах партнерства згідно Закону України «Про Національну поліцію». </w:t>
      </w:r>
    </w:p>
    <w:p w:rsidR="00EB01F3" w:rsidRPr="005D0B43" w:rsidRDefault="00EB01F3"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Критерії оцінки рівня довіри населення до поліції.</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Звернення за роз’ясненнями у разі існування в особи сумнівів щодо наявності в неї конфлікту інтересів.</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Зміст письмового звіту про діяльність Національного антикорупційного бюро України.</w:t>
      </w:r>
    </w:p>
    <w:p w:rsidR="00EB01F3" w:rsidRPr="00657F80" w:rsidRDefault="00EB01F3"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pacing w:val="-6"/>
          <w:sz w:val="28"/>
          <w:szCs w:val="28"/>
          <w:lang w:val="uk-UA"/>
        </w:rPr>
      </w:pPr>
      <w:r w:rsidRPr="00657F80">
        <w:rPr>
          <w:rFonts w:ascii="Times New Roman" w:eastAsia="Times New Roman" w:hAnsi="Times New Roman"/>
          <w:spacing w:val="-6"/>
          <w:sz w:val="28"/>
          <w:szCs w:val="28"/>
          <w:lang w:val="uk-UA"/>
        </w:rPr>
        <w:t>Обмін оперативною інформацією між Національним антикорупційним бюро України та правоохоронними органами щодо спільних заходів.</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Обов’язки безпосереднього керівника або керівника органу, до повноважень якого належить звільнення/ініціювання звільнення з посади, якому стало відомо про конфлікт інтересів підлеглої йому особи.</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Обов’язки Національного антикорупційного бюро України.</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Передача оперативної інформації Національного антикорупційного бюро України органам Національної поліції.</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Повноваження апарату Національного агентства з питань запобігання корупції у сфері антикорупційної політики.</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Повноваження апарату Національного агентства з питань запобігання корупції у сферах організаційного, фінансово-господарського, матеріально-технічного забезпечення.</w:t>
      </w:r>
    </w:p>
    <w:p w:rsidR="00EB01F3" w:rsidRPr="00657F80"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4"/>
          <w:sz w:val="28"/>
          <w:szCs w:val="28"/>
          <w:lang w:val="uk-UA"/>
        </w:rPr>
      </w:pPr>
      <w:r w:rsidRPr="00657F80">
        <w:rPr>
          <w:rFonts w:ascii="Times New Roman" w:hAnsi="Times New Roman"/>
          <w:spacing w:val="-4"/>
          <w:sz w:val="28"/>
          <w:szCs w:val="28"/>
          <w:lang w:val="uk-UA"/>
        </w:rPr>
        <w:t>Повноваження апарату Національного агентства з питань запобігання корупції у сфері запобігання політичній корупції здійснює державний контроль за вживає заходи щодо притягнення до відповідальності осіб.</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Повноваження апарату Національного агентства з питань запобігання корупції у сфері контролю та перевірки декларацій, моніторингу способу життя суб’єктів декларування щодо забезпечення контролю за поданням та перевіркою декларацій.</w:t>
      </w:r>
    </w:p>
    <w:p w:rsidR="00EB01F3" w:rsidRPr="00657F80"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4"/>
          <w:sz w:val="28"/>
          <w:szCs w:val="28"/>
          <w:lang w:val="uk-UA"/>
        </w:rPr>
      </w:pPr>
      <w:r w:rsidRPr="00657F80">
        <w:rPr>
          <w:rFonts w:ascii="Times New Roman" w:hAnsi="Times New Roman"/>
          <w:spacing w:val="-4"/>
          <w:sz w:val="28"/>
          <w:szCs w:val="28"/>
          <w:lang w:val="uk-UA"/>
        </w:rPr>
        <w:t xml:space="preserve">Повноваження апарату Національного агентства з питань запобігання корупції у сфері контролю та перевірки декларацій, моніторингу способу життя суб’єктів декларування щодо </w:t>
      </w:r>
      <w:r w:rsidRPr="00657F80">
        <w:rPr>
          <w:rFonts w:ascii="Times New Roman" w:hAnsi="Times New Roman"/>
          <w:color w:val="000000"/>
          <w:spacing w:val="-4"/>
          <w:sz w:val="28"/>
          <w:szCs w:val="28"/>
          <w:lang w:val="uk-UA"/>
        </w:rPr>
        <w:t>проведення моніторингу способу життя</w:t>
      </w:r>
      <w:r w:rsidRPr="00657F80">
        <w:rPr>
          <w:rFonts w:ascii="Times New Roman" w:hAnsi="Times New Roman"/>
          <w:spacing w:val="-4"/>
          <w:sz w:val="28"/>
          <w:szCs w:val="28"/>
          <w:lang w:val="uk-UA"/>
        </w:rPr>
        <w:t>.</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color w:val="000000"/>
          <w:sz w:val="28"/>
          <w:szCs w:val="28"/>
          <w:lang w:val="uk-UA"/>
        </w:rPr>
      </w:pPr>
      <w:r w:rsidRPr="005D0B43">
        <w:rPr>
          <w:rFonts w:ascii="Times New Roman" w:hAnsi="Times New Roman"/>
          <w:sz w:val="28"/>
          <w:szCs w:val="28"/>
          <w:lang w:val="uk-UA"/>
        </w:rPr>
        <w:t xml:space="preserve">Повноваження апарату Національного агентства з питань запобігання корупції </w:t>
      </w:r>
      <w:r w:rsidRPr="005D0B43">
        <w:rPr>
          <w:rFonts w:ascii="Times New Roman" w:hAnsi="Times New Roman"/>
          <w:color w:val="000000"/>
          <w:sz w:val="28"/>
          <w:szCs w:val="28"/>
          <w:lang w:val="uk-UA"/>
        </w:rPr>
        <w:t>у сфері моніторингу дотримання законодавства про конфлікт інтересів та інших обмежень щодо запобігання корупції виявлення порушення; ініціювання питання про проведення службового розслідування; надсилання до інших спеціально уповноважених суб’єктів у сфері протидії корупції матеріали, що свідчать про факти таких правопорушень.</w:t>
      </w:r>
    </w:p>
    <w:p w:rsidR="00EB01F3" w:rsidRPr="00657F80"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color w:val="000000"/>
          <w:spacing w:val="-4"/>
          <w:sz w:val="28"/>
          <w:szCs w:val="28"/>
          <w:lang w:val="uk-UA"/>
        </w:rPr>
      </w:pPr>
      <w:r w:rsidRPr="00657F80">
        <w:rPr>
          <w:rFonts w:ascii="Times New Roman" w:hAnsi="Times New Roman"/>
          <w:spacing w:val="-4"/>
          <w:sz w:val="28"/>
          <w:szCs w:val="28"/>
          <w:lang w:val="uk-UA"/>
        </w:rPr>
        <w:t>Повноваження апарату Національного агентства з питань запобігання корупції</w:t>
      </w:r>
      <w:r w:rsidRPr="00657F80">
        <w:rPr>
          <w:rFonts w:ascii="Times New Roman" w:hAnsi="Times New Roman"/>
          <w:color w:val="000000"/>
          <w:spacing w:val="-4"/>
          <w:sz w:val="28"/>
          <w:szCs w:val="28"/>
          <w:lang w:val="uk-UA"/>
        </w:rPr>
        <w:t xml:space="preserve"> у сфері організації роботи із запобігання та виявлення корупції щодо збору, аналізу, узагальнення інформації щодо корупційних ризиків.</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color w:val="000000"/>
          <w:sz w:val="28"/>
          <w:szCs w:val="28"/>
          <w:lang w:val="uk-UA"/>
        </w:rPr>
      </w:pPr>
      <w:r w:rsidRPr="005D0B43">
        <w:rPr>
          <w:rFonts w:ascii="Times New Roman" w:hAnsi="Times New Roman"/>
          <w:sz w:val="28"/>
          <w:szCs w:val="28"/>
          <w:lang w:val="uk-UA"/>
        </w:rPr>
        <w:lastRenderedPageBreak/>
        <w:t xml:space="preserve">Повноваження апарату Національного агентства з питань запобігання корупції </w:t>
      </w:r>
      <w:r w:rsidRPr="005D0B43">
        <w:rPr>
          <w:rFonts w:ascii="Times New Roman" w:hAnsi="Times New Roman"/>
          <w:color w:val="000000"/>
          <w:sz w:val="28"/>
          <w:szCs w:val="28"/>
          <w:lang w:val="uk-UA"/>
        </w:rPr>
        <w:t>у сфері антикорупційної політики.</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Порядок переведення особи</w:t>
      </w:r>
      <w:r w:rsidR="00C14320" w:rsidRPr="005D0B43">
        <w:rPr>
          <w:rFonts w:ascii="Times New Roman" w:hAnsi="Times New Roman"/>
          <w:sz w:val="28"/>
          <w:szCs w:val="28"/>
          <w:lang w:val="uk-UA"/>
        </w:rPr>
        <w:t xml:space="preserve"> на іншу посаду у </w:t>
      </w:r>
      <w:r w:rsidR="005D0B43" w:rsidRPr="005D0B43">
        <w:rPr>
          <w:rFonts w:ascii="Times New Roman" w:hAnsi="Times New Roman"/>
          <w:sz w:val="28"/>
          <w:szCs w:val="28"/>
          <w:lang w:val="uk-UA"/>
        </w:rPr>
        <w:t>зв’язку</w:t>
      </w:r>
      <w:r w:rsidR="00C14320" w:rsidRPr="005D0B43">
        <w:rPr>
          <w:rFonts w:ascii="Times New Roman" w:hAnsi="Times New Roman"/>
          <w:sz w:val="28"/>
          <w:szCs w:val="28"/>
          <w:lang w:val="uk-UA"/>
        </w:rPr>
        <w:t xml:space="preserve"> з наявністю конфлікту інтересів</w:t>
      </w:r>
      <w:r w:rsidRPr="005D0B43">
        <w:rPr>
          <w:rFonts w:ascii="Times New Roman" w:hAnsi="Times New Roman"/>
          <w:sz w:val="28"/>
          <w:szCs w:val="28"/>
          <w:lang w:val="uk-UA"/>
        </w:rPr>
        <w:t>.</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Принципи діяльності Національного </w:t>
      </w:r>
      <w:r w:rsidR="00C14320" w:rsidRPr="005D0B43">
        <w:rPr>
          <w:rFonts w:ascii="Times New Roman" w:hAnsi="Times New Roman"/>
          <w:sz w:val="28"/>
          <w:szCs w:val="28"/>
          <w:lang w:val="uk-UA"/>
        </w:rPr>
        <w:t xml:space="preserve">антикорупційного </w:t>
      </w:r>
      <w:r w:rsidRPr="005D0B43">
        <w:rPr>
          <w:rFonts w:ascii="Times New Roman" w:hAnsi="Times New Roman"/>
          <w:sz w:val="28"/>
          <w:szCs w:val="28"/>
          <w:lang w:val="uk-UA"/>
        </w:rPr>
        <w:t>бюро</w:t>
      </w:r>
      <w:r w:rsidR="00C14320" w:rsidRPr="005D0B43">
        <w:rPr>
          <w:rFonts w:ascii="Times New Roman" w:hAnsi="Times New Roman"/>
          <w:sz w:val="28"/>
          <w:szCs w:val="28"/>
          <w:lang w:val="uk-UA"/>
        </w:rPr>
        <w:t xml:space="preserve"> України</w:t>
      </w:r>
      <w:r w:rsidRPr="005D0B43">
        <w:rPr>
          <w:rFonts w:ascii="Times New Roman" w:hAnsi="Times New Roman"/>
          <w:sz w:val="28"/>
          <w:szCs w:val="28"/>
          <w:lang w:val="uk-UA"/>
        </w:rPr>
        <w:t>.</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Терміни роз’яснення особі порядку її дій щодо врегулювання конфлікту Національним агентством з питань запобігання корупції.</w:t>
      </w:r>
    </w:p>
    <w:p w:rsidR="00EB01F3" w:rsidRPr="005D0B43" w:rsidRDefault="00EB01F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EB01F3" w:rsidRPr="005D0B43" w:rsidRDefault="00EB01F3"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hAnsi="Times New Roman"/>
          <w:sz w:val="28"/>
          <w:szCs w:val="28"/>
          <w:lang w:val="uk-UA"/>
        </w:rPr>
        <w:t>Штатний розпис центральних апаратів центральних органів виконавчої влади.</w:t>
      </w:r>
    </w:p>
    <w:p w:rsidR="006E46A9" w:rsidRPr="00657F80" w:rsidRDefault="006E46A9"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4"/>
          <w:sz w:val="28"/>
          <w:szCs w:val="28"/>
          <w:lang w:val="uk-UA"/>
        </w:rPr>
      </w:pPr>
      <w:r w:rsidRPr="00657F80">
        <w:rPr>
          <w:rFonts w:ascii="Times New Roman" w:hAnsi="Times New Roman"/>
          <w:spacing w:val="-4"/>
          <w:sz w:val="28"/>
          <w:szCs w:val="28"/>
          <w:lang w:val="uk-UA"/>
        </w:rPr>
        <w:t>Контроль за Національним агентством з питань запобігання корупції.</w:t>
      </w:r>
    </w:p>
    <w:p w:rsidR="006E46A9" w:rsidRPr="00657F80" w:rsidRDefault="006E46A9"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4"/>
          <w:sz w:val="28"/>
          <w:szCs w:val="28"/>
          <w:lang w:val="uk-UA"/>
        </w:rPr>
      </w:pPr>
      <w:r w:rsidRPr="00657F80">
        <w:rPr>
          <w:rFonts w:ascii="Times New Roman" w:hAnsi="Times New Roman"/>
          <w:spacing w:val="-4"/>
          <w:sz w:val="28"/>
          <w:szCs w:val="28"/>
          <w:lang w:val="uk-UA"/>
        </w:rPr>
        <w:t>Повноваження Національного агентства з питань запобігання корупції.</w:t>
      </w:r>
    </w:p>
    <w:p w:rsidR="006E46A9" w:rsidRPr="005D0B43" w:rsidRDefault="006E46A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Засади антикорупційної політики.</w:t>
      </w:r>
    </w:p>
    <w:p w:rsidR="006E46A9" w:rsidRPr="005D0B43" w:rsidRDefault="006E46A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Суб’єкти, які здійснюють заходи щодо запобігання корупції.</w:t>
      </w:r>
    </w:p>
    <w:p w:rsidR="006E46A9" w:rsidRPr="005D0B43" w:rsidRDefault="006E46A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Одержання подарунків особами, уповноваженим на виконання функцій держави або місцевого самоврядування безпосередньо.</w:t>
      </w:r>
    </w:p>
    <w:p w:rsidR="006E46A9" w:rsidRPr="005D0B43" w:rsidRDefault="006E46A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Заборона на одержання </w:t>
      </w:r>
      <w:r w:rsidR="00C14320" w:rsidRPr="005D0B43">
        <w:rPr>
          <w:rFonts w:ascii="Times New Roman" w:hAnsi="Times New Roman"/>
          <w:sz w:val="28"/>
          <w:szCs w:val="28"/>
          <w:lang w:val="uk-UA"/>
        </w:rPr>
        <w:t>по</w:t>
      </w:r>
      <w:r w:rsidRPr="005D0B43">
        <w:rPr>
          <w:rFonts w:ascii="Times New Roman" w:hAnsi="Times New Roman"/>
          <w:sz w:val="28"/>
          <w:szCs w:val="28"/>
          <w:lang w:val="uk-UA"/>
        </w:rPr>
        <w:t>дарунків (пожертв) особам, уповноваженим на виконання функцій держави або органів місцевого самоврядування.</w:t>
      </w:r>
    </w:p>
    <w:p w:rsidR="006E46A9" w:rsidRPr="005D0B43" w:rsidRDefault="006E46A9"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Дії особи, яка виявила у своєму службовому приміщенні чи отримала майно, що може бути неправомірною вигодою, або подарунком.</w:t>
      </w:r>
    </w:p>
    <w:p w:rsidR="006E46A9" w:rsidRPr="005D0B43" w:rsidRDefault="006E46A9"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hAnsi="Times New Roman"/>
          <w:sz w:val="28"/>
          <w:szCs w:val="28"/>
          <w:lang w:val="uk-UA"/>
        </w:rPr>
        <w:t>Дії особи, уповноваженої на виконання функцій держави або місцевого самоврядування, у випадку наявності сумнівів щодо можливості одержання нею подарунка.</w:t>
      </w:r>
    </w:p>
    <w:p w:rsidR="007A3D89" w:rsidRPr="005D0B43" w:rsidRDefault="007A3D89" w:rsidP="005D0B43">
      <w:pPr>
        <w:numPr>
          <w:ilvl w:val="0"/>
          <w:numId w:val="1"/>
        </w:numPr>
        <w:tabs>
          <w:tab w:val="clear" w:pos="2160"/>
        </w:tabs>
        <w:autoSpaceDN w:val="0"/>
        <w:spacing w:after="0" w:line="240" w:lineRule="auto"/>
        <w:ind w:left="0" w:firstLine="709"/>
        <w:jc w:val="both"/>
        <w:rPr>
          <w:rFonts w:ascii="Times New Roman" w:hAnsi="Times New Roman"/>
          <w:color w:val="000000"/>
          <w:sz w:val="28"/>
          <w:szCs w:val="28"/>
        </w:rPr>
      </w:pPr>
      <w:r w:rsidRPr="005D0B43">
        <w:rPr>
          <w:rFonts w:ascii="Times New Roman" w:hAnsi="Times New Roman"/>
          <w:color w:val="000000"/>
          <w:sz w:val="28"/>
          <w:szCs w:val="28"/>
        </w:rPr>
        <w:t>Строк накладення дисциплінарного стягнення на працівників поліції за порушення антикорупційного законодавства.</w:t>
      </w:r>
    </w:p>
    <w:p w:rsidR="007A3D89" w:rsidRPr="005D0B43" w:rsidRDefault="007A3D89" w:rsidP="005D0B43">
      <w:pPr>
        <w:numPr>
          <w:ilvl w:val="0"/>
          <w:numId w:val="1"/>
        </w:numPr>
        <w:tabs>
          <w:tab w:val="clear" w:pos="2160"/>
        </w:tabs>
        <w:autoSpaceDN w:val="0"/>
        <w:spacing w:after="0" w:line="240" w:lineRule="auto"/>
        <w:ind w:left="0" w:firstLine="709"/>
        <w:jc w:val="both"/>
        <w:rPr>
          <w:rFonts w:ascii="Times New Roman" w:hAnsi="Times New Roman"/>
          <w:color w:val="000000"/>
          <w:sz w:val="28"/>
          <w:szCs w:val="28"/>
        </w:rPr>
      </w:pPr>
      <w:r w:rsidRPr="005D0B43">
        <w:rPr>
          <w:rFonts w:ascii="Times New Roman" w:hAnsi="Times New Roman"/>
          <w:color w:val="000000"/>
          <w:sz w:val="28"/>
          <w:szCs w:val="28"/>
        </w:rPr>
        <w:t xml:space="preserve">Строк відсторонення від виконання службових обов’язків працівника поліції, який порушив антикорупційне законодавство. </w:t>
      </w:r>
    </w:p>
    <w:p w:rsidR="007A3D89" w:rsidRPr="005D0B43" w:rsidRDefault="007A3D89" w:rsidP="005D0B43">
      <w:pPr>
        <w:numPr>
          <w:ilvl w:val="0"/>
          <w:numId w:val="1"/>
        </w:numPr>
        <w:tabs>
          <w:tab w:val="clear" w:pos="2160"/>
        </w:tabs>
        <w:autoSpaceDN w:val="0"/>
        <w:spacing w:after="0" w:line="240" w:lineRule="auto"/>
        <w:ind w:left="0" w:firstLine="709"/>
        <w:jc w:val="both"/>
        <w:rPr>
          <w:rFonts w:ascii="Times New Roman" w:hAnsi="Times New Roman"/>
          <w:color w:val="000000"/>
          <w:sz w:val="28"/>
          <w:szCs w:val="28"/>
        </w:rPr>
      </w:pPr>
      <w:r w:rsidRPr="005D0B43">
        <w:rPr>
          <w:rFonts w:ascii="Times New Roman" w:hAnsi="Times New Roman"/>
          <w:color w:val="000000"/>
          <w:sz w:val="28"/>
          <w:szCs w:val="28"/>
        </w:rPr>
        <w:t>Види дисциплінарних стягнень, які можуть бути накладені на працівників поліції у разі притягнення їх до адміністративної чи кримінальної відповідальності за вчинення корупційного правопорушення чи правопорушення, пов’язаного з корупцією.</w:t>
      </w:r>
    </w:p>
    <w:p w:rsidR="007A3D89" w:rsidRPr="005D0B43" w:rsidRDefault="007A3D89" w:rsidP="005D0B43">
      <w:pPr>
        <w:numPr>
          <w:ilvl w:val="0"/>
          <w:numId w:val="1"/>
        </w:numPr>
        <w:tabs>
          <w:tab w:val="clear" w:pos="2160"/>
        </w:tabs>
        <w:autoSpaceDN w:val="0"/>
        <w:spacing w:after="0" w:line="240" w:lineRule="auto"/>
        <w:ind w:left="0" w:firstLine="709"/>
        <w:jc w:val="both"/>
        <w:rPr>
          <w:rFonts w:ascii="Times New Roman" w:hAnsi="Times New Roman"/>
          <w:color w:val="000000"/>
          <w:sz w:val="28"/>
          <w:szCs w:val="28"/>
        </w:rPr>
      </w:pPr>
      <w:r w:rsidRPr="005D0B43">
        <w:rPr>
          <w:rFonts w:ascii="Times New Roman" w:hAnsi="Times New Roman"/>
          <w:color w:val="000000"/>
          <w:sz w:val="28"/>
          <w:szCs w:val="28"/>
        </w:rPr>
        <w:t>Строк проведення службового розслідування за фактом порушення поліцейським антикорупційного законодавства.</w:t>
      </w:r>
    </w:p>
    <w:p w:rsidR="007A3D89" w:rsidRPr="005D0B43" w:rsidRDefault="007A3D89" w:rsidP="005D0B43">
      <w:pPr>
        <w:numPr>
          <w:ilvl w:val="0"/>
          <w:numId w:val="1"/>
        </w:numPr>
        <w:tabs>
          <w:tab w:val="clear" w:pos="2160"/>
        </w:tabs>
        <w:autoSpaceDN w:val="0"/>
        <w:spacing w:after="0" w:line="240" w:lineRule="auto"/>
        <w:ind w:left="0" w:firstLine="709"/>
        <w:jc w:val="both"/>
        <w:rPr>
          <w:rFonts w:ascii="Times New Roman" w:hAnsi="Times New Roman"/>
          <w:color w:val="000000"/>
          <w:sz w:val="28"/>
          <w:szCs w:val="28"/>
        </w:rPr>
      </w:pPr>
      <w:r w:rsidRPr="005D0B43">
        <w:rPr>
          <w:rFonts w:ascii="Times New Roman" w:hAnsi="Times New Roman"/>
          <w:color w:val="000000"/>
          <w:sz w:val="28"/>
          <w:szCs w:val="28"/>
        </w:rPr>
        <w:t>Обставини, що унеможливлюють накладення дисциплінарного стягнення на поліцейського.</w:t>
      </w:r>
    </w:p>
    <w:p w:rsidR="007A3D89" w:rsidRPr="005D0B43" w:rsidRDefault="007A3D89" w:rsidP="005D0B43">
      <w:pPr>
        <w:numPr>
          <w:ilvl w:val="0"/>
          <w:numId w:val="1"/>
        </w:numPr>
        <w:tabs>
          <w:tab w:val="clear" w:pos="2160"/>
        </w:tabs>
        <w:autoSpaceDN w:val="0"/>
        <w:spacing w:after="0" w:line="240" w:lineRule="auto"/>
        <w:ind w:left="0" w:firstLine="709"/>
        <w:jc w:val="both"/>
        <w:rPr>
          <w:rFonts w:ascii="Times New Roman" w:hAnsi="Times New Roman"/>
          <w:color w:val="000000"/>
          <w:sz w:val="28"/>
          <w:szCs w:val="28"/>
        </w:rPr>
      </w:pPr>
      <w:r w:rsidRPr="005D0B43">
        <w:rPr>
          <w:rFonts w:ascii="Times New Roman" w:hAnsi="Times New Roman"/>
          <w:color w:val="000000"/>
          <w:sz w:val="28"/>
          <w:szCs w:val="28"/>
        </w:rPr>
        <w:t>Юридичні факти, що визначають строк відсторонення поліцейського від виконання службових обов’язків.</w:t>
      </w:r>
    </w:p>
    <w:p w:rsidR="007A3D89" w:rsidRPr="005D0B43" w:rsidRDefault="007A3D89" w:rsidP="005D0B43">
      <w:pPr>
        <w:numPr>
          <w:ilvl w:val="0"/>
          <w:numId w:val="1"/>
        </w:numPr>
        <w:tabs>
          <w:tab w:val="clear" w:pos="2160"/>
        </w:tabs>
        <w:autoSpaceDN w:val="0"/>
        <w:spacing w:after="0" w:line="240" w:lineRule="auto"/>
        <w:ind w:left="0" w:firstLine="709"/>
        <w:jc w:val="both"/>
        <w:rPr>
          <w:rFonts w:ascii="Times New Roman" w:hAnsi="Times New Roman"/>
          <w:color w:val="000000"/>
          <w:sz w:val="28"/>
          <w:szCs w:val="28"/>
        </w:rPr>
      </w:pPr>
      <w:r w:rsidRPr="005D0B43">
        <w:rPr>
          <w:rFonts w:ascii="Times New Roman" w:hAnsi="Times New Roman"/>
          <w:color w:val="000000"/>
          <w:sz w:val="28"/>
          <w:szCs w:val="28"/>
        </w:rPr>
        <w:t>Строк виконання дисциплінарного стягнення за вчинення корупційного правопорушення чи правопорушення, пов’язан</w:t>
      </w:r>
      <w:r w:rsidR="00C14320" w:rsidRPr="005D0B43">
        <w:rPr>
          <w:rFonts w:ascii="Times New Roman" w:hAnsi="Times New Roman"/>
          <w:color w:val="000000"/>
          <w:sz w:val="28"/>
          <w:szCs w:val="28"/>
        </w:rPr>
        <w:t>ого</w:t>
      </w:r>
      <w:r w:rsidRPr="005D0B43">
        <w:rPr>
          <w:rFonts w:ascii="Times New Roman" w:hAnsi="Times New Roman"/>
          <w:color w:val="000000"/>
          <w:sz w:val="28"/>
          <w:szCs w:val="28"/>
        </w:rPr>
        <w:t xml:space="preserve"> з корупцією.</w:t>
      </w:r>
    </w:p>
    <w:p w:rsidR="007A3D89" w:rsidRPr="005D0B43" w:rsidRDefault="007A3D89" w:rsidP="005D0B43">
      <w:pPr>
        <w:numPr>
          <w:ilvl w:val="0"/>
          <w:numId w:val="1"/>
        </w:numPr>
        <w:tabs>
          <w:tab w:val="clear" w:pos="2160"/>
        </w:tabs>
        <w:autoSpaceDN w:val="0"/>
        <w:spacing w:after="0" w:line="240" w:lineRule="auto"/>
        <w:ind w:left="0" w:firstLine="709"/>
        <w:jc w:val="both"/>
        <w:rPr>
          <w:rFonts w:ascii="Times New Roman" w:hAnsi="Times New Roman"/>
          <w:color w:val="000000"/>
          <w:sz w:val="28"/>
          <w:szCs w:val="28"/>
        </w:rPr>
      </w:pPr>
      <w:r w:rsidRPr="005D0B43">
        <w:rPr>
          <w:rFonts w:ascii="Times New Roman" w:hAnsi="Times New Roman"/>
          <w:color w:val="000000"/>
          <w:sz w:val="28"/>
          <w:szCs w:val="28"/>
        </w:rPr>
        <w:t>Поняття дисциплінарного проступку.</w:t>
      </w:r>
    </w:p>
    <w:p w:rsidR="007A3D89" w:rsidRPr="005D0B43" w:rsidRDefault="007A3D89" w:rsidP="005D0B43">
      <w:pPr>
        <w:numPr>
          <w:ilvl w:val="0"/>
          <w:numId w:val="1"/>
        </w:numPr>
        <w:tabs>
          <w:tab w:val="clear" w:pos="2160"/>
        </w:tabs>
        <w:autoSpaceDN w:val="0"/>
        <w:spacing w:after="0" w:line="240" w:lineRule="auto"/>
        <w:ind w:left="0" w:firstLine="709"/>
        <w:jc w:val="both"/>
        <w:rPr>
          <w:rFonts w:ascii="Times New Roman" w:hAnsi="Times New Roman"/>
          <w:color w:val="000000"/>
          <w:sz w:val="28"/>
          <w:szCs w:val="28"/>
        </w:rPr>
      </w:pPr>
      <w:r w:rsidRPr="005D0B43">
        <w:rPr>
          <w:rFonts w:ascii="Times New Roman" w:hAnsi="Times New Roman"/>
          <w:color w:val="000000"/>
          <w:sz w:val="28"/>
          <w:szCs w:val="28"/>
        </w:rPr>
        <w:lastRenderedPageBreak/>
        <w:t>Строк накладення дисциплінарного стягнення у разі проведення за фактом учинення проступку службового розслідування, кримінального провадження або провадження у справі про адміністративне правопорушення.</w:t>
      </w:r>
    </w:p>
    <w:p w:rsidR="007A3D89" w:rsidRPr="005D0B43" w:rsidRDefault="007A3D89"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hAnsi="Times New Roman"/>
          <w:color w:val="000000"/>
          <w:sz w:val="28"/>
          <w:szCs w:val="28"/>
          <w:lang w:val="uk-UA"/>
        </w:rPr>
        <w:t>Строк оскарження поліцейським дисциплінарного стягнення.</w:t>
      </w:r>
    </w:p>
    <w:p w:rsidR="005D0B43" w:rsidRPr="005D0B43" w:rsidRDefault="005D0B43"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Основні функції та повноваження Департаменту фінансового контролю та</w:t>
      </w:r>
      <w:r w:rsidR="00626CA0">
        <w:rPr>
          <w:rFonts w:ascii="Times New Roman" w:eastAsia="Times New Roman" w:hAnsi="Times New Roman"/>
          <w:sz w:val="28"/>
          <w:szCs w:val="28"/>
          <w:lang w:val="uk-UA" w:eastAsia="ru-RU"/>
        </w:rPr>
        <w:t xml:space="preserve"> моніторингу способу життя НАЗК.</w:t>
      </w:r>
    </w:p>
    <w:p w:rsidR="005D0B43" w:rsidRPr="005D0B43" w:rsidRDefault="005D0B43"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 xml:space="preserve">Порядок проведення контролю </w:t>
      </w:r>
      <w:r w:rsidR="00626CA0">
        <w:rPr>
          <w:rFonts w:ascii="Times New Roman" w:eastAsia="Times New Roman" w:hAnsi="Times New Roman"/>
          <w:sz w:val="28"/>
          <w:szCs w:val="28"/>
          <w:lang w:val="uk-UA" w:eastAsia="ru-RU"/>
        </w:rPr>
        <w:t>декларації.</w:t>
      </w:r>
    </w:p>
    <w:p w:rsidR="005D0B43" w:rsidRPr="005D0B43" w:rsidRDefault="005D0B43"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Особливості декларування окремих об’єктів, які належать суб’єкту декларування або члену й</w:t>
      </w:r>
      <w:r w:rsidR="00626CA0">
        <w:rPr>
          <w:rFonts w:ascii="Times New Roman" w:eastAsia="Times New Roman" w:hAnsi="Times New Roman"/>
          <w:sz w:val="28"/>
          <w:szCs w:val="28"/>
          <w:lang w:val="uk-UA" w:eastAsia="ru-RU"/>
        </w:rPr>
        <w:t>ого сім’ї на праві користування.</w:t>
      </w:r>
    </w:p>
    <w:p w:rsidR="005D0B43" w:rsidRPr="005D0B43" w:rsidRDefault="005D0B43"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Правила зазначення (відображення) вартості об’</w:t>
      </w:r>
      <w:r w:rsidR="00626CA0">
        <w:rPr>
          <w:rFonts w:ascii="Times New Roman" w:eastAsia="Times New Roman" w:hAnsi="Times New Roman"/>
          <w:sz w:val="28"/>
          <w:szCs w:val="28"/>
          <w:lang w:val="uk-UA" w:eastAsia="ru-RU"/>
        </w:rPr>
        <w:t>єктів декларування в декларації.</w:t>
      </w:r>
    </w:p>
    <w:p w:rsidR="005D0B43" w:rsidRPr="005D0B43" w:rsidRDefault="005D0B43" w:rsidP="005D0B43">
      <w:pPr>
        <w:pStyle w:val="a3"/>
        <w:widowControl w:val="0"/>
        <w:numPr>
          <w:ilvl w:val="0"/>
          <w:numId w:val="1"/>
        </w:numPr>
        <w:tabs>
          <w:tab w:val="clear" w:pos="2160"/>
        </w:tabs>
        <w:spacing w:after="0" w:line="240" w:lineRule="auto"/>
        <w:ind w:left="0" w:right="1"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Моніторинг способу життя суб’єктів декларування. Додаткові заходи здійснення фінансового контролю.</w:t>
      </w:r>
    </w:p>
    <w:p w:rsidR="008A160F" w:rsidRPr="005D0B43" w:rsidRDefault="008A160F" w:rsidP="005D0B43">
      <w:pPr>
        <w:pStyle w:val="a3"/>
        <w:numPr>
          <w:ilvl w:val="0"/>
          <w:numId w:val="1"/>
        </w:numPr>
        <w:tabs>
          <w:tab w:val="clear" w:pos="2160"/>
        </w:tabs>
        <w:spacing w:after="0" w:line="240" w:lineRule="auto"/>
        <w:ind w:left="0" w:firstLine="709"/>
        <w:contextualSpacing w:val="0"/>
        <w:jc w:val="both"/>
        <w:rPr>
          <w:rFonts w:ascii="Times New Roman" w:hAnsi="Times New Roman"/>
          <w:bCs/>
          <w:sz w:val="28"/>
          <w:szCs w:val="28"/>
          <w:lang w:val="uk-UA"/>
        </w:rPr>
      </w:pPr>
      <w:r w:rsidRPr="005D0B43">
        <w:rPr>
          <w:rFonts w:ascii="Times New Roman" w:hAnsi="Times New Roman"/>
          <w:bCs/>
          <w:sz w:val="28"/>
          <w:szCs w:val="28"/>
          <w:lang w:val="uk-UA"/>
        </w:rPr>
        <w:t>Інтерпретація прав людини.</w:t>
      </w:r>
    </w:p>
    <w:p w:rsidR="008A160F" w:rsidRPr="005D0B43" w:rsidRDefault="008A160F" w:rsidP="005D0B43">
      <w:pPr>
        <w:pStyle w:val="a3"/>
        <w:widowControl w:val="0"/>
        <w:numPr>
          <w:ilvl w:val="0"/>
          <w:numId w:val="1"/>
        </w:numPr>
        <w:tabs>
          <w:tab w:val="clear" w:pos="2160"/>
        </w:tabs>
        <w:autoSpaceDE w:val="0"/>
        <w:autoSpaceDN w:val="0"/>
        <w:spacing w:after="0" w:line="240" w:lineRule="auto"/>
        <w:ind w:left="0" w:firstLine="709"/>
        <w:contextualSpacing w:val="0"/>
        <w:jc w:val="both"/>
        <w:rPr>
          <w:rFonts w:ascii="Times New Roman" w:hAnsi="Times New Roman"/>
          <w:bCs/>
          <w:snapToGrid w:val="0"/>
          <w:sz w:val="28"/>
          <w:szCs w:val="28"/>
          <w:lang w:val="uk-UA"/>
        </w:rPr>
      </w:pPr>
      <w:r w:rsidRPr="005D0B43">
        <w:rPr>
          <w:rFonts w:ascii="Times New Roman" w:hAnsi="Times New Roman"/>
          <w:bCs/>
          <w:sz w:val="28"/>
          <w:szCs w:val="28"/>
          <w:lang w:val="uk-UA"/>
        </w:rPr>
        <w:t>Розуміння свободи людини.</w:t>
      </w:r>
    </w:p>
    <w:p w:rsidR="008A160F" w:rsidRPr="005D0B43" w:rsidRDefault="008A160F" w:rsidP="005D0B43">
      <w:pPr>
        <w:pStyle w:val="a3"/>
        <w:widowControl w:val="0"/>
        <w:numPr>
          <w:ilvl w:val="0"/>
          <w:numId w:val="1"/>
        </w:numPr>
        <w:tabs>
          <w:tab w:val="clear" w:pos="2160"/>
        </w:tabs>
        <w:autoSpaceDE w:val="0"/>
        <w:autoSpaceDN w:val="0"/>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bCs/>
          <w:snapToGrid w:val="0"/>
          <w:sz w:val="28"/>
          <w:szCs w:val="28"/>
          <w:lang w:val="uk-UA"/>
        </w:rPr>
        <w:t>Види прав і свобод людини і громадянина за черговістю включення їх до конституцій та міжнародно-правових документів.</w:t>
      </w:r>
    </w:p>
    <w:p w:rsidR="008A160F" w:rsidRPr="005D0B43" w:rsidRDefault="008A160F" w:rsidP="005D0B43">
      <w:pPr>
        <w:pStyle w:val="a3"/>
        <w:widowControl w:val="0"/>
        <w:numPr>
          <w:ilvl w:val="0"/>
          <w:numId w:val="1"/>
        </w:numPr>
        <w:tabs>
          <w:tab w:val="clear" w:pos="2160"/>
          <w:tab w:val="left" w:pos="0"/>
        </w:tabs>
        <w:autoSpaceDE w:val="0"/>
        <w:autoSpaceDN w:val="0"/>
        <w:spacing w:after="0" w:line="240" w:lineRule="auto"/>
        <w:ind w:left="0" w:firstLine="709"/>
        <w:contextualSpacing w:val="0"/>
        <w:jc w:val="both"/>
        <w:rPr>
          <w:rFonts w:ascii="Times New Roman" w:hAnsi="Times New Roman"/>
          <w:bCs/>
          <w:color w:val="262626"/>
          <w:sz w:val="28"/>
          <w:szCs w:val="28"/>
          <w:lang w:val="uk-UA"/>
        </w:rPr>
      </w:pPr>
      <w:r w:rsidRPr="005D0B43">
        <w:rPr>
          <w:rFonts w:ascii="Times New Roman" w:hAnsi="Times New Roman"/>
          <w:bCs/>
          <w:sz w:val="28"/>
          <w:szCs w:val="28"/>
          <w:lang w:val="uk-UA"/>
        </w:rPr>
        <w:t>Процедура міжнародного захисту своїх прав громадянином України після використання національних засобів правового захисту.</w:t>
      </w:r>
    </w:p>
    <w:p w:rsidR="008A160F" w:rsidRPr="005D0B43" w:rsidRDefault="008A160F" w:rsidP="005D0B43">
      <w:pPr>
        <w:pStyle w:val="a3"/>
        <w:widowControl w:val="0"/>
        <w:numPr>
          <w:ilvl w:val="0"/>
          <w:numId w:val="1"/>
        </w:numPr>
        <w:tabs>
          <w:tab w:val="clear" w:pos="2160"/>
        </w:tabs>
        <w:autoSpaceDE w:val="0"/>
        <w:autoSpaceDN w:val="0"/>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Види поводження, заборонені ст. 3 Конвенції про захист прав людини і основоположних свобод.</w:t>
      </w:r>
    </w:p>
    <w:p w:rsidR="008A160F" w:rsidRPr="005D0B43" w:rsidRDefault="008A160F" w:rsidP="005D0B43">
      <w:pPr>
        <w:pStyle w:val="a3"/>
        <w:widowControl w:val="0"/>
        <w:numPr>
          <w:ilvl w:val="0"/>
          <w:numId w:val="1"/>
        </w:numPr>
        <w:tabs>
          <w:tab w:val="clear" w:pos="2160"/>
        </w:tabs>
        <w:autoSpaceDE w:val="0"/>
        <w:autoSpaceDN w:val="0"/>
        <w:spacing w:after="0" w:line="240" w:lineRule="auto"/>
        <w:ind w:left="0" w:firstLine="709"/>
        <w:contextualSpacing w:val="0"/>
        <w:jc w:val="both"/>
        <w:rPr>
          <w:rFonts w:ascii="Times New Roman" w:hAnsi="Times New Roman"/>
          <w:bCs/>
          <w:sz w:val="28"/>
          <w:szCs w:val="28"/>
          <w:lang w:val="uk-UA"/>
        </w:rPr>
      </w:pPr>
      <w:r w:rsidRPr="005D0B43">
        <w:rPr>
          <w:rFonts w:ascii="Times New Roman" w:hAnsi="Times New Roman"/>
          <w:sz w:val="28"/>
          <w:szCs w:val="28"/>
          <w:lang w:val="uk-UA"/>
        </w:rPr>
        <w:t>Загальні правила тримання особи під вартою згідно Конституції України та Конвенції про захист прав людини і основоположних свобод.</w:t>
      </w:r>
    </w:p>
    <w:p w:rsidR="008A160F" w:rsidRPr="005D0B43" w:rsidRDefault="008A160F"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1"/>
          <w:sz w:val="28"/>
          <w:szCs w:val="28"/>
          <w:lang w:val="uk-UA"/>
        </w:rPr>
      </w:pPr>
      <w:r w:rsidRPr="005D0B43">
        <w:rPr>
          <w:rFonts w:ascii="Times New Roman" w:hAnsi="Times New Roman"/>
          <w:sz w:val="28"/>
          <w:szCs w:val="28"/>
          <w:lang w:val="uk-UA"/>
        </w:rPr>
        <w:t>Проникнення до житла чи до іншого володіння особи у невідкладних випадках без вмотивованого рішення суду.</w:t>
      </w:r>
    </w:p>
    <w:p w:rsidR="00846313" w:rsidRPr="005D0B43" w:rsidRDefault="0084631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Зміст права на свободу та недоторканність згідно ст. 5 Конвенції про захист прав людини і основоположних свобод.</w:t>
      </w:r>
    </w:p>
    <w:p w:rsidR="00846313" w:rsidRPr="005D0B43" w:rsidRDefault="0084631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shd w:val="clear" w:color="auto" w:fill="FFFFFF"/>
          <w:lang w:val="uk-UA"/>
        </w:rPr>
      </w:pPr>
      <w:r w:rsidRPr="005D0B43">
        <w:rPr>
          <w:rFonts w:ascii="Times New Roman" w:hAnsi="Times New Roman"/>
          <w:sz w:val="28"/>
          <w:szCs w:val="28"/>
          <w:shd w:val="clear" w:color="auto" w:fill="FFFFFF"/>
          <w:lang w:val="uk-UA"/>
        </w:rPr>
        <w:t>Умови проведення обшуку в житлі або іншому володінні особи.</w:t>
      </w:r>
    </w:p>
    <w:p w:rsidR="00846313" w:rsidRPr="005D0B43" w:rsidRDefault="00846313"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1"/>
          <w:sz w:val="28"/>
          <w:szCs w:val="28"/>
          <w:lang w:val="uk-UA"/>
        </w:rPr>
      </w:pPr>
      <w:r w:rsidRPr="005D0B43">
        <w:rPr>
          <w:rFonts w:ascii="Times New Roman" w:hAnsi="Times New Roman"/>
          <w:sz w:val="28"/>
          <w:szCs w:val="28"/>
          <w:lang w:val="uk-UA"/>
        </w:rPr>
        <w:t>Право на таємницю листування, телефонних розмов, телеграфної та іншої кореспонденції</w:t>
      </w:r>
      <w:r w:rsidRPr="005D0B43">
        <w:rPr>
          <w:rFonts w:ascii="Times New Roman" w:hAnsi="Times New Roman"/>
          <w:bCs/>
          <w:sz w:val="28"/>
          <w:szCs w:val="28"/>
          <w:lang w:val="uk-UA" w:eastAsia="ru-RU"/>
        </w:rPr>
        <w:t xml:space="preserve"> та підстави його обмеження згідно</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Форми об’єктивної сторони злочину, передбаченого ч. 1 ст. 149 КК України (</w:t>
      </w:r>
      <w:r w:rsidRPr="005D0B43">
        <w:rPr>
          <w:rFonts w:ascii="Times New Roman" w:eastAsia="Times New Roman" w:hAnsi="Times New Roman"/>
          <w:color w:val="000000"/>
          <w:sz w:val="28"/>
          <w:szCs w:val="28"/>
          <w:shd w:val="clear" w:color="auto" w:fill="FFFFFF"/>
          <w:lang w:val="uk-UA"/>
        </w:rPr>
        <w:t>Торгівля людьми або інша незаконна угода щодо людини</w:t>
      </w:r>
      <w:r w:rsidRPr="005D0B43">
        <w:rPr>
          <w:rFonts w:ascii="Times New Roman" w:eastAsia="Times New Roman" w:hAnsi="Times New Roman"/>
          <w:sz w:val="28"/>
          <w:szCs w:val="28"/>
          <w:lang w:val="uk-UA"/>
        </w:rPr>
        <w:t>).</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Зміст мети експлуатації людини у складі злочину, передбаченого ч. 1 ст. 149 КК України (</w:t>
      </w:r>
      <w:r w:rsidRPr="005D0B43">
        <w:rPr>
          <w:rFonts w:ascii="Times New Roman" w:eastAsia="Times New Roman" w:hAnsi="Times New Roman"/>
          <w:color w:val="000000"/>
          <w:sz w:val="28"/>
          <w:szCs w:val="28"/>
          <w:shd w:val="clear" w:color="auto" w:fill="FFFFFF"/>
          <w:lang w:val="uk-UA"/>
        </w:rPr>
        <w:t>Торгівля людьми або інша незаконна угода щодо людини</w:t>
      </w:r>
      <w:r w:rsidRPr="005D0B43">
        <w:rPr>
          <w:rFonts w:ascii="Times New Roman" w:eastAsia="Times New Roman" w:hAnsi="Times New Roman"/>
          <w:sz w:val="28"/>
          <w:szCs w:val="28"/>
          <w:lang w:val="uk-UA"/>
        </w:rPr>
        <w:t>).</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Спосіб вчинення злочину, передбаченого ч. 1 ст. 149 КК України (</w:t>
      </w:r>
      <w:r w:rsidRPr="005D0B43">
        <w:rPr>
          <w:rFonts w:ascii="Times New Roman" w:eastAsia="Times New Roman" w:hAnsi="Times New Roman"/>
          <w:color w:val="000000"/>
          <w:sz w:val="28"/>
          <w:szCs w:val="28"/>
          <w:shd w:val="clear" w:color="auto" w:fill="FFFFFF"/>
          <w:lang w:val="uk-UA"/>
        </w:rPr>
        <w:t>Торгівля людьми або інша незаконна угода щодо людини</w:t>
      </w:r>
      <w:r w:rsidRPr="005D0B43">
        <w:rPr>
          <w:rFonts w:ascii="Times New Roman" w:eastAsia="Times New Roman" w:hAnsi="Times New Roman"/>
          <w:sz w:val="28"/>
          <w:szCs w:val="28"/>
          <w:lang w:val="uk-UA"/>
        </w:rPr>
        <w:t>).</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Зміст уразливого стану особи у складі злочину, передбаченого ч.</w:t>
      </w:r>
      <w:r w:rsidR="00221A91">
        <w:rPr>
          <w:rFonts w:ascii="Times New Roman" w:eastAsia="Times New Roman" w:hAnsi="Times New Roman"/>
          <w:sz w:val="28"/>
          <w:szCs w:val="28"/>
          <w:lang w:val="uk-UA"/>
        </w:rPr>
        <w:t> </w:t>
      </w:r>
      <w:bookmarkStart w:id="0" w:name="_GoBack"/>
      <w:bookmarkEnd w:id="0"/>
      <w:r w:rsidRPr="005D0B43">
        <w:rPr>
          <w:rFonts w:ascii="Times New Roman" w:eastAsia="Times New Roman" w:hAnsi="Times New Roman"/>
          <w:sz w:val="28"/>
          <w:szCs w:val="28"/>
          <w:lang w:val="uk-UA"/>
        </w:rPr>
        <w:t>1</w:t>
      </w:r>
      <w:r w:rsidR="00221A91">
        <w:rPr>
          <w:rFonts w:ascii="Times New Roman" w:eastAsia="Times New Roman" w:hAnsi="Times New Roman"/>
          <w:sz w:val="28"/>
          <w:szCs w:val="28"/>
          <w:lang w:val="uk-UA"/>
        </w:rPr>
        <w:t> </w:t>
      </w:r>
      <w:r w:rsidRPr="005D0B43">
        <w:rPr>
          <w:rFonts w:ascii="Times New Roman" w:eastAsia="Times New Roman" w:hAnsi="Times New Roman"/>
          <w:sz w:val="28"/>
          <w:szCs w:val="28"/>
          <w:lang w:val="uk-UA"/>
        </w:rPr>
        <w:t>ст. 149 КК України (</w:t>
      </w:r>
      <w:r w:rsidRPr="005D0B43">
        <w:rPr>
          <w:rFonts w:ascii="Times New Roman" w:eastAsia="Times New Roman" w:hAnsi="Times New Roman"/>
          <w:color w:val="000000"/>
          <w:sz w:val="28"/>
          <w:szCs w:val="28"/>
          <w:shd w:val="clear" w:color="auto" w:fill="FFFFFF"/>
          <w:lang w:val="uk-UA"/>
        </w:rPr>
        <w:t>Торгівля людьми або інша незаконна угода щодо людини</w:t>
      </w:r>
      <w:r w:rsidRPr="005D0B43">
        <w:rPr>
          <w:rFonts w:ascii="Times New Roman" w:eastAsia="Times New Roman" w:hAnsi="Times New Roman"/>
          <w:sz w:val="28"/>
          <w:szCs w:val="28"/>
          <w:lang w:val="uk-UA"/>
        </w:rPr>
        <w:t>).</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eastAsia="Times New Roman" w:hAnsi="Times New Roman"/>
          <w:sz w:val="28"/>
          <w:szCs w:val="28"/>
          <w:lang w:val="uk-UA"/>
        </w:rPr>
        <w:t>Суб’єкт т</w:t>
      </w:r>
      <w:r w:rsidRPr="005D0B43">
        <w:rPr>
          <w:rFonts w:ascii="Times New Roman" w:eastAsia="Times New Roman" w:hAnsi="Times New Roman"/>
          <w:color w:val="000000"/>
          <w:sz w:val="28"/>
          <w:szCs w:val="28"/>
          <w:shd w:val="clear" w:color="auto" w:fill="FFFFFF"/>
          <w:lang w:val="uk-UA"/>
        </w:rPr>
        <w:t>оргівлі людьми або іншої незаконної угоди щодо людини (ст. 149 КК</w:t>
      </w:r>
      <w:r w:rsidRPr="005D0B43">
        <w:rPr>
          <w:rFonts w:ascii="Times New Roman" w:eastAsia="Times New Roman" w:hAnsi="Times New Roman"/>
          <w:sz w:val="28"/>
          <w:szCs w:val="28"/>
          <w:lang w:val="uk-UA"/>
        </w:rPr>
        <w:t>).</w:t>
      </w:r>
    </w:p>
    <w:p w:rsidR="00563470" w:rsidRPr="005D0B43" w:rsidRDefault="00B46BC4"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w:t>
      </w:r>
      <w:r w:rsidR="00563470" w:rsidRPr="005D0B43">
        <w:rPr>
          <w:rFonts w:ascii="Times New Roman" w:hAnsi="Times New Roman"/>
          <w:sz w:val="28"/>
          <w:szCs w:val="28"/>
          <w:lang w:val="uk-UA"/>
        </w:rPr>
        <w:t>онятт</w:t>
      </w:r>
      <w:r w:rsidRPr="005D0B43">
        <w:rPr>
          <w:rFonts w:ascii="Times New Roman" w:hAnsi="Times New Roman"/>
          <w:sz w:val="28"/>
          <w:szCs w:val="28"/>
          <w:lang w:val="uk-UA"/>
        </w:rPr>
        <w:t>я</w:t>
      </w:r>
      <w:r w:rsidR="00563470" w:rsidRPr="005D0B43">
        <w:rPr>
          <w:rFonts w:ascii="Times New Roman" w:hAnsi="Times New Roman"/>
          <w:sz w:val="28"/>
          <w:szCs w:val="28"/>
          <w:lang w:val="uk-UA"/>
        </w:rPr>
        <w:t xml:space="preserve"> «службова особа».</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pacing w:val="-8"/>
          <w:sz w:val="28"/>
          <w:szCs w:val="28"/>
          <w:lang w:val="uk-UA"/>
        </w:rPr>
      </w:pPr>
      <w:r w:rsidRPr="005D0B43">
        <w:rPr>
          <w:rFonts w:ascii="Times New Roman" w:eastAsia="Times New Roman" w:hAnsi="Times New Roman"/>
          <w:spacing w:val="-8"/>
          <w:sz w:val="28"/>
          <w:szCs w:val="28"/>
          <w:lang w:val="uk-UA"/>
        </w:rPr>
        <w:t>Значний, великий та особливо великий розмір неправомірної вигоди при прийнятті пропозиції, обіцянки або одержанні її службовою особою.</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pacing w:val="-8"/>
          <w:sz w:val="28"/>
          <w:szCs w:val="28"/>
          <w:lang w:val="uk-UA"/>
        </w:rPr>
      </w:pPr>
      <w:r w:rsidRPr="005D0B43">
        <w:rPr>
          <w:rFonts w:ascii="Times New Roman" w:eastAsia="Times New Roman" w:hAnsi="Times New Roman"/>
          <w:spacing w:val="-8"/>
          <w:sz w:val="28"/>
          <w:szCs w:val="28"/>
          <w:lang w:val="uk-UA"/>
        </w:rPr>
        <w:t>Істотна шкода (у ст.ст. 364, 364-1, 365, 365-2, 367 КК України) та тяжкі наслідки (у ст.ст. 364–367 КК України)</w:t>
      </w:r>
      <w:r w:rsidRPr="005D0B43">
        <w:rPr>
          <w:rFonts w:ascii="Times New Roman" w:hAnsi="Times New Roman"/>
          <w:spacing w:val="-8"/>
          <w:sz w:val="28"/>
          <w:szCs w:val="28"/>
          <w:lang w:val="uk-UA"/>
        </w:rPr>
        <w:t>.</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pacing w:val="-8"/>
          <w:sz w:val="28"/>
          <w:szCs w:val="28"/>
          <w:lang w:val="uk-UA"/>
        </w:rPr>
      </w:pPr>
      <w:r w:rsidRPr="005D0B43">
        <w:rPr>
          <w:rFonts w:ascii="Times New Roman" w:eastAsia="Times New Roman" w:hAnsi="Times New Roman"/>
          <w:spacing w:val="-8"/>
          <w:sz w:val="28"/>
          <w:szCs w:val="28"/>
          <w:lang w:val="uk-UA"/>
        </w:rPr>
        <w:lastRenderedPageBreak/>
        <w:t>Зміст суб’єктивної сторони складу злочину, передбаченого ст. 364 КК України  (Зловживання владою або службовим становищем).</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8"/>
          <w:sz w:val="28"/>
          <w:szCs w:val="28"/>
          <w:lang w:val="uk-UA"/>
        </w:rPr>
      </w:pPr>
      <w:r w:rsidRPr="005D0B43">
        <w:rPr>
          <w:rFonts w:ascii="Times New Roman" w:eastAsia="Times New Roman" w:hAnsi="Times New Roman"/>
          <w:spacing w:val="-8"/>
          <w:sz w:val="28"/>
          <w:szCs w:val="28"/>
          <w:lang w:val="uk-UA"/>
        </w:rPr>
        <w:t>Зміст пропозиції та обіцянки неправомірної вигоди.</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eastAsia="Times New Roman" w:hAnsi="Times New Roman"/>
          <w:sz w:val="28"/>
          <w:szCs w:val="28"/>
          <w:lang w:val="uk-UA"/>
        </w:rPr>
        <w:t>Поняття неправомірної вигоди при вчиненні корупційних злочинів.</w:t>
      </w:r>
    </w:p>
    <w:p w:rsidR="00563470" w:rsidRPr="005D0B43" w:rsidRDefault="00563470" w:rsidP="005D0B43">
      <w:pPr>
        <w:pStyle w:val="a3"/>
        <w:numPr>
          <w:ilvl w:val="0"/>
          <w:numId w:val="1"/>
        </w:numPr>
        <w:tabs>
          <w:tab w:val="clear" w:pos="2160"/>
        </w:tabs>
        <w:spacing w:after="0" w:line="240" w:lineRule="auto"/>
        <w:ind w:left="0" w:firstLine="709"/>
        <w:contextualSpacing w:val="0"/>
        <w:jc w:val="both"/>
        <w:rPr>
          <w:rFonts w:ascii="Times New Roman" w:hAnsi="Times New Roman"/>
          <w:color w:val="000000"/>
          <w:sz w:val="28"/>
          <w:szCs w:val="28"/>
          <w:lang w:val="uk-UA"/>
        </w:rPr>
      </w:pPr>
      <w:r w:rsidRPr="005D0B43">
        <w:rPr>
          <w:rFonts w:ascii="Times New Roman" w:hAnsi="Times New Roman"/>
          <w:bCs/>
          <w:color w:val="000000"/>
          <w:sz w:val="28"/>
          <w:szCs w:val="28"/>
          <w:lang w:val="uk-UA"/>
        </w:rPr>
        <w:t>Особливості кваліфікації п</w:t>
      </w:r>
      <w:r w:rsidRPr="005D0B43">
        <w:rPr>
          <w:rFonts w:ascii="Times New Roman" w:hAnsi="Times New Roman"/>
          <w:color w:val="000000"/>
          <w:sz w:val="28"/>
          <w:szCs w:val="28"/>
          <w:lang w:val="uk-UA"/>
        </w:rPr>
        <w:t>рийняття пропозиції, обіцянки або одержання неправомірної вигоди службовою особою.</w:t>
      </w:r>
    </w:p>
    <w:p w:rsidR="00563470" w:rsidRPr="005D0B43" w:rsidRDefault="00B46BC4"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В</w:t>
      </w:r>
      <w:r w:rsidR="00563470" w:rsidRPr="005D0B43">
        <w:rPr>
          <w:rFonts w:ascii="Times New Roman" w:hAnsi="Times New Roman"/>
          <w:sz w:val="28"/>
          <w:szCs w:val="28"/>
          <w:lang w:val="uk-UA"/>
        </w:rPr>
        <w:t>ідмежування одержання неправомірної вигоди службовою особою  від незаконного збагачення.</w:t>
      </w:r>
    </w:p>
    <w:p w:rsidR="00563470" w:rsidRPr="005D0B43" w:rsidRDefault="00B46BC4"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w:t>
      </w:r>
      <w:r w:rsidR="00563470" w:rsidRPr="005D0B43">
        <w:rPr>
          <w:rFonts w:ascii="Times New Roman" w:hAnsi="Times New Roman"/>
          <w:sz w:val="28"/>
          <w:szCs w:val="28"/>
          <w:lang w:val="uk-UA"/>
        </w:rPr>
        <w:t>редмет злочину передбаченою ст. 368-2 (Незаконне збагачення).</w:t>
      </w:r>
    </w:p>
    <w:p w:rsidR="00B2483B" w:rsidRPr="005D0B43" w:rsidRDefault="00B46BC4"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rPr>
      </w:pPr>
      <w:r w:rsidRPr="005D0B43">
        <w:rPr>
          <w:rFonts w:ascii="Times New Roman" w:hAnsi="Times New Roman"/>
          <w:sz w:val="28"/>
          <w:szCs w:val="28"/>
          <w:lang w:val="uk-UA"/>
        </w:rPr>
        <w:t>О</w:t>
      </w:r>
      <w:r w:rsidR="00563470" w:rsidRPr="005D0B43">
        <w:rPr>
          <w:rFonts w:ascii="Times New Roman" w:hAnsi="Times New Roman"/>
          <w:sz w:val="28"/>
          <w:szCs w:val="28"/>
          <w:lang w:val="uk-UA"/>
        </w:rPr>
        <w:t>б’єктивн</w:t>
      </w:r>
      <w:r w:rsidRPr="005D0B43">
        <w:rPr>
          <w:rFonts w:ascii="Times New Roman" w:hAnsi="Times New Roman"/>
          <w:sz w:val="28"/>
          <w:szCs w:val="28"/>
          <w:lang w:val="uk-UA"/>
        </w:rPr>
        <w:t>а</w:t>
      </w:r>
      <w:r w:rsidR="00563470" w:rsidRPr="005D0B43">
        <w:rPr>
          <w:rFonts w:ascii="Times New Roman" w:hAnsi="Times New Roman"/>
          <w:sz w:val="28"/>
          <w:szCs w:val="28"/>
          <w:lang w:val="uk-UA"/>
        </w:rPr>
        <w:t xml:space="preserve"> сторон</w:t>
      </w:r>
      <w:r w:rsidRPr="005D0B43">
        <w:rPr>
          <w:rFonts w:ascii="Times New Roman" w:hAnsi="Times New Roman"/>
          <w:sz w:val="28"/>
          <w:szCs w:val="28"/>
          <w:lang w:val="uk-UA"/>
        </w:rPr>
        <w:t>а</w:t>
      </w:r>
      <w:r w:rsidR="00563470" w:rsidRPr="005D0B43">
        <w:rPr>
          <w:rFonts w:ascii="Times New Roman" w:hAnsi="Times New Roman"/>
          <w:sz w:val="28"/>
          <w:szCs w:val="28"/>
          <w:lang w:val="uk-UA"/>
        </w:rPr>
        <w:t xml:space="preserve"> незаконного збагачення</w:t>
      </w:r>
      <w:r w:rsidRPr="005D0B43">
        <w:rPr>
          <w:rFonts w:ascii="Times New Roman" w:hAnsi="Times New Roman"/>
          <w:sz w:val="28"/>
          <w:szCs w:val="28"/>
          <w:lang w:val="uk-UA"/>
        </w:rPr>
        <w:t>.</w:t>
      </w:r>
    </w:p>
    <w:p w:rsidR="00646D14" w:rsidRPr="005D0B43" w:rsidRDefault="00646D14" w:rsidP="005D0B43">
      <w:pPr>
        <w:pStyle w:val="western"/>
        <w:numPr>
          <w:ilvl w:val="0"/>
          <w:numId w:val="1"/>
        </w:numPr>
        <w:tabs>
          <w:tab w:val="clear" w:pos="2160"/>
        </w:tabs>
        <w:spacing w:before="0" w:beforeAutospacing="0" w:after="0" w:afterAutospacing="0"/>
        <w:ind w:left="0" w:firstLine="709"/>
        <w:jc w:val="both"/>
        <w:rPr>
          <w:sz w:val="28"/>
          <w:szCs w:val="28"/>
          <w:lang w:val="uk-UA"/>
        </w:rPr>
      </w:pPr>
      <w:r w:rsidRPr="005D0B43">
        <w:rPr>
          <w:sz w:val="28"/>
          <w:szCs w:val="28"/>
          <w:lang w:val="uk-UA"/>
        </w:rPr>
        <w:t xml:space="preserve">Структура криміналістичної характеристики </w:t>
      </w:r>
      <w:r w:rsidRPr="005D0B43">
        <w:rPr>
          <w:rFonts w:eastAsia="Times New Roman"/>
          <w:sz w:val="28"/>
          <w:szCs w:val="28"/>
          <w:lang w:val="uk-UA"/>
        </w:rPr>
        <w:t>корупційних правопорушень.</w:t>
      </w:r>
    </w:p>
    <w:p w:rsidR="00646D14" w:rsidRPr="005D0B43" w:rsidRDefault="00646D14" w:rsidP="005D0B43">
      <w:pPr>
        <w:pStyle w:val="western"/>
        <w:numPr>
          <w:ilvl w:val="0"/>
          <w:numId w:val="1"/>
        </w:numPr>
        <w:tabs>
          <w:tab w:val="clear" w:pos="2160"/>
        </w:tabs>
        <w:spacing w:before="0" w:beforeAutospacing="0" w:after="0" w:afterAutospacing="0"/>
        <w:ind w:left="0" w:firstLine="709"/>
        <w:jc w:val="both"/>
        <w:rPr>
          <w:sz w:val="28"/>
          <w:szCs w:val="28"/>
          <w:lang w:val="uk-UA"/>
        </w:rPr>
      </w:pPr>
      <w:r w:rsidRPr="005D0B43">
        <w:rPr>
          <w:sz w:val="28"/>
          <w:szCs w:val="28"/>
          <w:lang w:val="uk-UA"/>
        </w:rPr>
        <w:t>Типова характеристика особи злочинця при вчиненні корупційного правопорушення.</w:t>
      </w:r>
    </w:p>
    <w:p w:rsidR="00646D14" w:rsidRPr="005D0B43" w:rsidRDefault="00646D14" w:rsidP="005D0B43">
      <w:pPr>
        <w:pStyle w:val="western"/>
        <w:numPr>
          <w:ilvl w:val="0"/>
          <w:numId w:val="1"/>
        </w:numPr>
        <w:tabs>
          <w:tab w:val="clear" w:pos="2160"/>
        </w:tabs>
        <w:spacing w:before="0" w:beforeAutospacing="0" w:after="0" w:afterAutospacing="0"/>
        <w:ind w:left="0" w:firstLine="709"/>
        <w:jc w:val="both"/>
        <w:rPr>
          <w:sz w:val="28"/>
          <w:szCs w:val="28"/>
          <w:lang w:val="uk-UA"/>
        </w:rPr>
      </w:pPr>
      <w:r w:rsidRPr="005D0B43">
        <w:rPr>
          <w:rFonts w:eastAsia="Times New Roman"/>
          <w:sz w:val="28"/>
          <w:szCs w:val="28"/>
          <w:lang w:val="uk-UA"/>
        </w:rPr>
        <w:t xml:space="preserve">Особливості слідової картини при </w:t>
      </w:r>
      <w:r w:rsidRPr="005D0B43">
        <w:rPr>
          <w:sz w:val="28"/>
          <w:szCs w:val="28"/>
          <w:lang w:val="uk-UA"/>
        </w:rPr>
        <w:t xml:space="preserve">розслідуванні кримінальних проваджень за фактами вчинення </w:t>
      </w:r>
      <w:r w:rsidRPr="005D0B43">
        <w:rPr>
          <w:rFonts w:eastAsia="Times New Roman"/>
          <w:sz w:val="28"/>
          <w:szCs w:val="28"/>
          <w:lang w:val="uk-UA"/>
        </w:rPr>
        <w:t>корупційних правопорушень.</w:t>
      </w:r>
    </w:p>
    <w:p w:rsidR="00646D14" w:rsidRPr="005D0B43" w:rsidRDefault="00646D14" w:rsidP="005D0B43">
      <w:pPr>
        <w:pStyle w:val="western"/>
        <w:numPr>
          <w:ilvl w:val="0"/>
          <w:numId w:val="1"/>
        </w:numPr>
        <w:tabs>
          <w:tab w:val="clear" w:pos="2160"/>
        </w:tabs>
        <w:spacing w:before="0" w:beforeAutospacing="0" w:after="0" w:afterAutospacing="0"/>
        <w:ind w:left="0" w:firstLine="709"/>
        <w:jc w:val="both"/>
        <w:rPr>
          <w:sz w:val="28"/>
          <w:szCs w:val="28"/>
          <w:lang w:val="uk-UA"/>
        </w:rPr>
      </w:pPr>
      <w:r w:rsidRPr="005D0B43">
        <w:rPr>
          <w:rFonts w:eastAsia="Times New Roman"/>
          <w:sz w:val="28"/>
          <w:szCs w:val="28"/>
          <w:lang w:val="uk-UA"/>
        </w:rPr>
        <w:t xml:space="preserve">Обставини, які підлягають встановленню при </w:t>
      </w:r>
      <w:r w:rsidRPr="005D0B43">
        <w:rPr>
          <w:sz w:val="28"/>
          <w:szCs w:val="28"/>
          <w:lang w:val="uk-UA"/>
        </w:rPr>
        <w:t xml:space="preserve">розслідуванні кримінальних проваджень за фактами вчинення </w:t>
      </w:r>
      <w:r w:rsidRPr="005D0B43">
        <w:rPr>
          <w:rFonts w:eastAsia="Times New Roman"/>
          <w:sz w:val="28"/>
          <w:szCs w:val="28"/>
          <w:lang w:val="uk-UA"/>
        </w:rPr>
        <w:t>корупційних правопорушень.</w:t>
      </w:r>
    </w:p>
    <w:p w:rsidR="00646D14" w:rsidRPr="005D0B43" w:rsidRDefault="00646D14" w:rsidP="005D0B43">
      <w:pPr>
        <w:pStyle w:val="western"/>
        <w:numPr>
          <w:ilvl w:val="0"/>
          <w:numId w:val="1"/>
        </w:numPr>
        <w:tabs>
          <w:tab w:val="clear" w:pos="2160"/>
        </w:tabs>
        <w:spacing w:before="0" w:beforeAutospacing="0" w:after="0" w:afterAutospacing="0"/>
        <w:ind w:left="0" w:firstLine="709"/>
        <w:jc w:val="both"/>
        <w:rPr>
          <w:sz w:val="28"/>
          <w:szCs w:val="28"/>
          <w:lang w:val="uk-UA"/>
        </w:rPr>
      </w:pPr>
      <w:r w:rsidRPr="005D0B43">
        <w:rPr>
          <w:sz w:val="28"/>
          <w:szCs w:val="28"/>
          <w:lang w:val="uk-UA"/>
        </w:rPr>
        <w:t xml:space="preserve">Типові слідчі ситуації початкового етапу розслідування </w:t>
      </w:r>
      <w:r w:rsidRPr="005D0B43">
        <w:rPr>
          <w:rFonts w:eastAsia="Times New Roman"/>
          <w:sz w:val="28"/>
          <w:szCs w:val="28"/>
          <w:lang w:val="uk-UA"/>
        </w:rPr>
        <w:t>корупційних правопорушень.</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Алгоритм дій працівника оперативного підрозділу у разі виявлення ознак злочин.</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Алгоритм дій працівника оперативного  підрозділу у разі виявлення ознак злочину під час проведення оперативно-розшукових заходів, що тривають і припинення яких може негативно вплинути на результати кримінального провадження.</w:t>
      </w:r>
    </w:p>
    <w:p w:rsidR="007530D7" w:rsidRPr="005D0B43" w:rsidRDefault="00B46BC4"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Обов’язки </w:t>
      </w:r>
      <w:r w:rsidR="007530D7" w:rsidRPr="005D0B43">
        <w:rPr>
          <w:rFonts w:ascii="Times New Roman" w:hAnsi="Times New Roman"/>
          <w:sz w:val="28"/>
          <w:szCs w:val="28"/>
          <w:lang w:val="uk-UA"/>
        </w:rPr>
        <w:t>Міністерств</w:t>
      </w:r>
      <w:r w:rsidRPr="005D0B43">
        <w:rPr>
          <w:rFonts w:ascii="Times New Roman" w:hAnsi="Times New Roman"/>
          <w:sz w:val="28"/>
          <w:szCs w:val="28"/>
          <w:lang w:val="uk-UA"/>
        </w:rPr>
        <w:t>а</w:t>
      </w:r>
      <w:r w:rsidR="007530D7" w:rsidRPr="005D0B43">
        <w:rPr>
          <w:rFonts w:ascii="Times New Roman" w:hAnsi="Times New Roman"/>
          <w:sz w:val="28"/>
          <w:szCs w:val="28"/>
          <w:lang w:val="uk-UA"/>
        </w:rPr>
        <w:t xml:space="preserve"> внутрішніх справ України у випадках порушення прав і свобод людини або юридичних осіб в процесі здійснення оперативно-розшукової діяльності, а також у разі, якщо причетність до правопорушення особи, щодо якої здійснювались оперативно-розшукові заходи, не підтвердилась.</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Підстави для проведення негласних слідчих (розшукових) дій.</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Форми контролю за вчиненням злочину.</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Підстави для проведення виконання спеціального завдання з розкриття злочинної діяльності організованої групи чи злочинної організації.</w:t>
      </w:r>
    </w:p>
    <w:p w:rsidR="007530D7" w:rsidRPr="00221A91"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4"/>
          <w:sz w:val="28"/>
          <w:szCs w:val="28"/>
          <w:lang w:val="uk-UA"/>
        </w:rPr>
      </w:pPr>
      <w:r w:rsidRPr="00221A91">
        <w:rPr>
          <w:rFonts w:ascii="Times New Roman" w:hAnsi="Times New Roman"/>
          <w:spacing w:val="-4"/>
          <w:sz w:val="28"/>
          <w:szCs w:val="28"/>
          <w:lang w:val="uk-UA"/>
        </w:rPr>
        <w:t xml:space="preserve">Особи, які залучаються до конфіденційного співробітництва під час проведення оперативно-розшукових заходів та негласних слідчих </w:t>
      </w:r>
      <w:r w:rsidR="00B46BC4" w:rsidRPr="00221A91">
        <w:rPr>
          <w:rFonts w:ascii="Times New Roman" w:hAnsi="Times New Roman"/>
          <w:spacing w:val="-4"/>
          <w:sz w:val="28"/>
          <w:szCs w:val="28"/>
          <w:lang w:val="uk-UA"/>
        </w:rPr>
        <w:t xml:space="preserve">(розшукових) </w:t>
      </w:r>
      <w:r w:rsidRPr="00221A91">
        <w:rPr>
          <w:rFonts w:ascii="Times New Roman" w:hAnsi="Times New Roman"/>
          <w:spacing w:val="-4"/>
          <w:sz w:val="28"/>
          <w:szCs w:val="28"/>
          <w:lang w:val="uk-UA"/>
        </w:rPr>
        <w:t>дій.</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Поняття особи, яка надає допомогу в запобіганні </w:t>
      </w:r>
      <w:r w:rsidR="00B46BC4" w:rsidRPr="005D0B43">
        <w:rPr>
          <w:rFonts w:ascii="Times New Roman" w:hAnsi="Times New Roman"/>
          <w:sz w:val="28"/>
          <w:szCs w:val="28"/>
          <w:lang w:val="uk-UA"/>
        </w:rPr>
        <w:t>та</w:t>
      </w:r>
      <w:r w:rsidRPr="005D0B43">
        <w:rPr>
          <w:rFonts w:ascii="Times New Roman" w:hAnsi="Times New Roman"/>
          <w:sz w:val="28"/>
          <w:szCs w:val="28"/>
          <w:lang w:val="uk-UA"/>
        </w:rPr>
        <w:t xml:space="preserve"> протидії корупції.</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Порядок розгляду анонімн</w:t>
      </w:r>
      <w:r w:rsidR="00B46BC4" w:rsidRPr="005D0B43">
        <w:rPr>
          <w:rFonts w:ascii="Times New Roman" w:hAnsi="Times New Roman"/>
          <w:sz w:val="28"/>
          <w:szCs w:val="28"/>
          <w:lang w:val="uk-UA"/>
        </w:rPr>
        <w:t>ого</w:t>
      </w:r>
      <w:r w:rsidRPr="005D0B43">
        <w:rPr>
          <w:rFonts w:ascii="Times New Roman" w:hAnsi="Times New Roman"/>
          <w:sz w:val="28"/>
          <w:szCs w:val="28"/>
          <w:lang w:val="uk-UA"/>
        </w:rPr>
        <w:t xml:space="preserve"> повідомлення працівника органу про порушення вимог Закону України «Про запобігання корупції» .</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Правові наслідки працевлаштування колишнього працівника Національної поліції України на приватному підприємстві.</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Порядок та правові підстави використання  конфіденційного співробітництва оперативними підрозділами. </w:t>
      </w:r>
    </w:p>
    <w:p w:rsidR="007530D7" w:rsidRPr="00221A91"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4"/>
          <w:sz w:val="28"/>
          <w:szCs w:val="28"/>
          <w:lang w:val="uk-UA"/>
        </w:rPr>
      </w:pPr>
      <w:r w:rsidRPr="00221A91">
        <w:rPr>
          <w:rFonts w:ascii="Times New Roman" w:hAnsi="Times New Roman"/>
          <w:spacing w:val="-4"/>
          <w:sz w:val="28"/>
          <w:szCs w:val="28"/>
          <w:lang w:val="uk-UA"/>
        </w:rPr>
        <w:lastRenderedPageBreak/>
        <w:t>Суб’єкти прийняття рішень про проведення оперативно-розшукових заходів, які не потребують дозволу слідчого судді або рішення прокурора.</w:t>
      </w:r>
    </w:p>
    <w:p w:rsidR="007530D7" w:rsidRPr="005D0B43"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Взаємодія працівників оперативних підрозділів з органами прокуратури під </w:t>
      </w:r>
      <w:r w:rsidR="008A16A3" w:rsidRPr="005D0B43">
        <w:rPr>
          <w:rFonts w:ascii="Times New Roman" w:hAnsi="Times New Roman"/>
          <w:sz w:val="28"/>
          <w:szCs w:val="28"/>
          <w:lang w:val="uk-UA"/>
        </w:rPr>
        <w:t xml:space="preserve">час </w:t>
      </w:r>
      <w:r w:rsidRPr="005D0B43">
        <w:rPr>
          <w:rFonts w:ascii="Times New Roman" w:hAnsi="Times New Roman"/>
          <w:sz w:val="28"/>
          <w:szCs w:val="28"/>
          <w:lang w:val="uk-UA"/>
        </w:rPr>
        <w:t>ведення оперативно-розшукових справ.</w:t>
      </w:r>
    </w:p>
    <w:p w:rsidR="007530D7" w:rsidRPr="005D0B43" w:rsidRDefault="008A16A3"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 xml:space="preserve">Право громадян на одержання </w:t>
      </w:r>
      <w:r w:rsidR="007530D7" w:rsidRPr="005D0B43">
        <w:rPr>
          <w:rFonts w:ascii="Times New Roman" w:hAnsi="Times New Roman"/>
          <w:sz w:val="28"/>
          <w:szCs w:val="28"/>
          <w:lang w:val="uk-UA"/>
        </w:rPr>
        <w:t xml:space="preserve">від органів, на які покладено </w:t>
      </w:r>
      <w:r w:rsidRPr="005D0B43">
        <w:rPr>
          <w:rFonts w:ascii="Times New Roman" w:hAnsi="Times New Roman"/>
          <w:sz w:val="28"/>
          <w:szCs w:val="28"/>
          <w:lang w:val="uk-UA"/>
        </w:rPr>
        <w:t xml:space="preserve">повноваження із </w:t>
      </w:r>
      <w:r w:rsidR="007530D7" w:rsidRPr="005D0B43">
        <w:rPr>
          <w:rFonts w:ascii="Times New Roman" w:hAnsi="Times New Roman"/>
          <w:sz w:val="28"/>
          <w:szCs w:val="28"/>
          <w:lang w:val="uk-UA"/>
        </w:rPr>
        <w:t>здійснення оперативно-розшукової діяльності</w:t>
      </w:r>
      <w:r w:rsidRPr="005D0B43">
        <w:rPr>
          <w:rFonts w:ascii="Times New Roman" w:hAnsi="Times New Roman"/>
          <w:sz w:val="28"/>
          <w:szCs w:val="28"/>
          <w:lang w:val="uk-UA"/>
        </w:rPr>
        <w:t>, інформації</w:t>
      </w:r>
      <w:r w:rsidR="007530D7" w:rsidRPr="005D0B43">
        <w:rPr>
          <w:rFonts w:ascii="Times New Roman" w:hAnsi="Times New Roman"/>
          <w:sz w:val="28"/>
          <w:szCs w:val="28"/>
          <w:lang w:val="uk-UA"/>
        </w:rPr>
        <w:t xml:space="preserve"> щодо оперативно-розшукових заходів, які проводяться відносно них.</w:t>
      </w:r>
    </w:p>
    <w:p w:rsidR="007530D7" w:rsidRPr="00221A91" w:rsidRDefault="007530D7"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4"/>
          <w:sz w:val="28"/>
          <w:szCs w:val="28"/>
          <w:lang w:val="uk-UA"/>
        </w:rPr>
      </w:pPr>
      <w:r w:rsidRPr="00221A91">
        <w:rPr>
          <w:rFonts w:ascii="Times New Roman" w:hAnsi="Times New Roman"/>
          <w:spacing w:val="-4"/>
          <w:sz w:val="28"/>
          <w:szCs w:val="28"/>
          <w:lang w:val="uk-UA"/>
        </w:rPr>
        <w:t xml:space="preserve">Суб’єкти контролю та нагляду за оперативно-розшуковою діяльністю. </w:t>
      </w:r>
    </w:p>
    <w:p w:rsidR="00CC4E0E" w:rsidRPr="005D0B43" w:rsidRDefault="00CC4E0E" w:rsidP="005D0B43">
      <w:pPr>
        <w:pStyle w:val="a3"/>
        <w:numPr>
          <w:ilvl w:val="0"/>
          <w:numId w:val="1"/>
        </w:numPr>
        <w:tabs>
          <w:tab w:val="clear" w:pos="2160"/>
        </w:tabs>
        <w:spacing w:after="0" w:line="240" w:lineRule="auto"/>
        <w:ind w:left="0" w:firstLine="709"/>
        <w:contextualSpacing w:val="0"/>
        <w:rPr>
          <w:rFonts w:ascii="Times New Roman" w:hAnsi="Times New Roman"/>
          <w:sz w:val="28"/>
          <w:szCs w:val="28"/>
          <w:lang w:val="uk-UA"/>
        </w:rPr>
      </w:pPr>
      <w:r w:rsidRPr="005D0B43">
        <w:rPr>
          <w:rFonts w:ascii="Times New Roman" w:hAnsi="Times New Roman"/>
          <w:sz w:val="28"/>
          <w:szCs w:val="28"/>
          <w:lang w:val="uk-UA"/>
        </w:rPr>
        <w:t>Поняття та види насильства в сім’ї.</w:t>
      </w:r>
    </w:p>
    <w:p w:rsidR="00CC4E0E" w:rsidRPr="005D0B43" w:rsidRDefault="00CC4E0E" w:rsidP="005D0B43">
      <w:pPr>
        <w:pStyle w:val="a3"/>
        <w:numPr>
          <w:ilvl w:val="0"/>
          <w:numId w:val="1"/>
        </w:numPr>
        <w:tabs>
          <w:tab w:val="clear" w:pos="2160"/>
        </w:tabs>
        <w:spacing w:after="0" w:line="240" w:lineRule="auto"/>
        <w:ind w:left="0" w:firstLine="709"/>
        <w:contextualSpacing w:val="0"/>
        <w:rPr>
          <w:rFonts w:ascii="Times New Roman" w:hAnsi="Times New Roman"/>
          <w:sz w:val="28"/>
          <w:szCs w:val="28"/>
          <w:lang w:val="uk-UA"/>
        </w:rPr>
      </w:pPr>
      <w:r w:rsidRPr="005D0B43">
        <w:rPr>
          <w:rFonts w:ascii="Times New Roman" w:hAnsi="Times New Roman"/>
          <w:sz w:val="28"/>
          <w:szCs w:val="28"/>
          <w:lang w:val="uk-UA"/>
        </w:rPr>
        <w:t>Причини та умови вчинення насильства в сім’ї щодо дитини.</w:t>
      </w:r>
    </w:p>
    <w:p w:rsidR="00CC4E0E" w:rsidRPr="005D0B43" w:rsidRDefault="00CC4E0E" w:rsidP="005D0B43">
      <w:pPr>
        <w:pStyle w:val="a3"/>
        <w:numPr>
          <w:ilvl w:val="0"/>
          <w:numId w:val="1"/>
        </w:numPr>
        <w:tabs>
          <w:tab w:val="clear" w:pos="2160"/>
        </w:tabs>
        <w:spacing w:after="0" w:line="240" w:lineRule="auto"/>
        <w:ind w:left="0" w:firstLine="709"/>
        <w:contextualSpacing w:val="0"/>
        <w:rPr>
          <w:rFonts w:ascii="Times New Roman" w:hAnsi="Times New Roman"/>
          <w:sz w:val="28"/>
          <w:szCs w:val="28"/>
          <w:lang w:val="uk-UA"/>
        </w:rPr>
      </w:pPr>
      <w:r w:rsidRPr="005D0B43">
        <w:rPr>
          <w:rFonts w:ascii="Times New Roman" w:hAnsi="Times New Roman"/>
          <w:sz w:val="28"/>
          <w:szCs w:val="28"/>
          <w:lang w:val="uk-UA"/>
        </w:rPr>
        <w:t>Ознаки економічного насильства в сім’ї стосовно дитини.</w:t>
      </w:r>
    </w:p>
    <w:p w:rsidR="00CC4E0E" w:rsidRPr="005D0B43" w:rsidRDefault="00CC4E0E" w:rsidP="005D0B43">
      <w:pPr>
        <w:pStyle w:val="a3"/>
        <w:numPr>
          <w:ilvl w:val="0"/>
          <w:numId w:val="1"/>
        </w:numPr>
        <w:tabs>
          <w:tab w:val="clear" w:pos="2160"/>
        </w:tabs>
        <w:spacing w:after="0" w:line="240" w:lineRule="auto"/>
        <w:ind w:left="0" w:firstLine="709"/>
        <w:contextualSpacing w:val="0"/>
        <w:rPr>
          <w:rFonts w:ascii="Times New Roman" w:hAnsi="Times New Roman"/>
          <w:sz w:val="28"/>
          <w:szCs w:val="28"/>
          <w:lang w:val="uk-UA"/>
        </w:rPr>
      </w:pPr>
      <w:r w:rsidRPr="005D0B43">
        <w:rPr>
          <w:rFonts w:ascii="Times New Roman" w:hAnsi="Times New Roman"/>
          <w:sz w:val="28"/>
          <w:szCs w:val="28"/>
          <w:lang w:val="uk-UA"/>
        </w:rPr>
        <w:t>Державні органи та соціальні установи, як суб’єкти протидії насильству в сім’ї. Організаційно правова основа їх взаємодії.</w:t>
      </w:r>
    </w:p>
    <w:p w:rsidR="00CC4E0E" w:rsidRPr="005D0B43" w:rsidRDefault="00CC4E0E" w:rsidP="005D0B43">
      <w:pPr>
        <w:pStyle w:val="a3"/>
        <w:numPr>
          <w:ilvl w:val="0"/>
          <w:numId w:val="1"/>
        </w:numPr>
        <w:tabs>
          <w:tab w:val="clear" w:pos="2160"/>
        </w:tabs>
        <w:spacing w:after="0" w:line="240" w:lineRule="auto"/>
        <w:ind w:left="0" w:firstLine="709"/>
        <w:contextualSpacing w:val="0"/>
        <w:rPr>
          <w:rFonts w:ascii="Times New Roman" w:hAnsi="Times New Roman"/>
          <w:sz w:val="28"/>
          <w:szCs w:val="28"/>
          <w:lang w:val="uk-UA"/>
        </w:rPr>
      </w:pPr>
      <w:r w:rsidRPr="005D0B43">
        <w:rPr>
          <w:rFonts w:ascii="Times New Roman" w:hAnsi="Times New Roman"/>
          <w:sz w:val="28"/>
          <w:szCs w:val="28"/>
          <w:lang w:val="uk-UA"/>
        </w:rPr>
        <w:t>Досвід зарубіжних країн у подоланні насильства в сім’ї.</w:t>
      </w:r>
    </w:p>
    <w:p w:rsidR="00CC4E0E" w:rsidRPr="005D0B43" w:rsidRDefault="00CC4E0E" w:rsidP="005D0B43">
      <w:pPr>
        <w:pStyle w:val="a3"/>
        <w:numPr>
          <w:ilvl w:val="0"/>
          <w:numId w:val="1"/>
        </w:numPr>
        <w:tabs>
          <w:tab w:val="clear" w:pos="2160"/>
        </w:tabs>
        <w:spacing w:after="0" w:line="240" w:lineRule="auto"/>
        <w:ind w:left="0" w:firstLine="709"/>
        <w:contextualSpacing w:val="0"/>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Етичний кодекс поліцейського.</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iCs/>
          <w:sz w:val="28"/>
          <w:szCs w:val="28"/>
          <w:lang w:val="uk-UA" w:eastAsia="ru-RU"/>
        </w:rPr>
      </w:pPr>
      <w:r w:rsidRPr="005D0B43">
        <w:rPr>
          <w:rFonts w:ascii="Times New Roman" w:eastAsia="Times New Roman" w:hAnsi="Times New Roman"/>
          <w:iCs/>
          <w:sz w:val="28"/>
          <w:szCs w:val="28"/>
          <w:lang w:val="uk-UA" w:eastAsia="ru-RU"/>
        </w:rPr>
        <w:t>Співвідношення принципів та цінностей професійної етики поліції і загальнолюдської моралі.</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Зміст принципу прозорості і підзвітності (Наказ МВС від 28.04.2016 № 326).</w:t>
      </w:r>
    </w:p>
    <w:p w:rsidR="00CC4E0E" w:rsidRPr="005D0B43" w:rsidRDefault="00CC4E0E" w:rsidP="005D0B43">
      <w:pPr>
        <w:pStyle w:val="a3"/>
        <w:numPr>
          <w:ilvl w:val="0"/>
          <w:numId w:val="1"/>
        </w:numPr>
        <w:tabs>
          <w:tab w:val="clear" w:pos="2160"/>
        </w:tabs>
        <w:spacing w:after="0" w:line="240" w:lineRule="auto"/>
        <w:ind w:left="0" w:firstLine="709"/>
        <w:contextualSpacing w:val="0"/>
        <w:rPr>
          <w:rFonts w:ascii="Times New Roman" w:eastAsia="Times New Roman" w:hAnsi="Times New Roman"/>
          <w:iCs/>
          <w:sz w:val="28"/>
          <w:szCs w:val="28"/>
          <w:lang w:val="uk-UA" w:eastAsia="ru-RU"/>
        </w:rPr>
      </w:pPr>
      <w:r w:rsidRPr="005D0B43">
        <w:rPr>
          <w:rFonts w:ascii="Times New Roman" w:eastAsia="Times New Roman" w:hAnsi="Times New Roman"/>
          <w:iCs/>
          <w:sz w:val="28"/>
          <w:szCs w:val="28"/>
          <w:lang w:val="uk-UA" w:eastAsia="ru-RU"/>
        </w:rPr>
        <w:t>Основні риси гуманізму як моральної позиції людини.</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 xml:space="preserve">Відповідальність працівника </w:t>
      </w:r>
      <w:r w:rsidRPr="005D0B43">
        <w:rPr>
          <w:rFonts w:ascii="Times New Roman" w:eastAsia="Times New Roman" w:hAnsi="Times New Roman"/>
          <w:bCs/>
          <w:iCs/>
          <w:sz w:val="28"/>
          <w:szCs w:val="28"/>
          <w:lang w:val="uk-UA" w:eastAsia="ru-RU"/>
        </w:rPr>
        <w:t xml:space="preserve">підрозділу національної поліції </w:t>
      </w:r>
      <w:r w:rsidRPr="005D0B43">
        <w:rPr>
          <w:rFonts w:ascii="Times New Roman" w:eastAsia="Times New Roman" w:hAnsi="Times New Roman"/>
          <w:sz w:val="28"/>
          <w:szCs w:val="28"/>
          <w:lang w:val="uk-UA" w:eastAsia="ru-RU"/>
        </w:rPr>
        <w:t>за порушення професійно-етичних принципів і норм поведінки.</w:t>
      </w:r>
    </w:p>
    <w:p w:rsidR="00CC4E0E" w:rsidRPr="005D0B43" w:rsidRDefault="00CC4E0E" w:rsidP="005D0B43">
      <w:pPr>
        <w:pStyle w:val="a3"/>
        <w:numPr>
          <w:ilvl w:val="0"/>
          <w:numId w:val="1"/>
        </w:numPr>
        <w:tabs>
          <w:tab w:val="clear" w:pos="2160"/>
          <w:tab w:val="left" w:pos="0"/>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bCs/>
          <w:sz w:val="28"/>
          <w:szCs w:val="28"/>
          <w:lang w:val="uk-UA" w:eastAsia="ru-RU"/>
        </w:rPr>
        <w:t xml:space="preserve">Особливості спілкування в діяльності </w:t>
      </w:r>
      <w:r w:rsidRPr="005D0B43">
        <w:rPr>
          <w:rFonts w:ascii="Times New Roman" w:eastAsia="Times New Roman" w:hAnsi="Times New Roman"/>
          <w:sz w:val="28"/>
          <w:szCs w:val="28"/>
          <w:lang w:val="uk-UA" w:eastAsia="ru-RU"/>
        </w:rPr>
        <w:t>поліцейських</w:t>
      </w:r>
      <w:r w:rsidRPr="005D0B43">
        <w:rPr>
          <w:rFonts w:ascii="Times New Roman" w:eastAsia="Times New Roman" w:hAnsi="Times New Roman"/>
          <w:bCs/>
          <w:sz w:val="28"/>
          <w:szCs w:val="28"/>
          <w:lang w:val="uk-UA" w:eastAsia="ru-RU"/>
        </w:rPr>
        <w:t>.</w:t>
      </w:r>
    </w:p>
    <w:p w:rsidR="00CC4E0E" w:rsidRPr="005D0B43" w:rsidRDefault="00CC4E0E" w:rsidP="005D0B43">
      <w:pPr>
        <w:pStyle w:val="a3"/>
        <w:numPr>
          <w:ilvl w:val="0"/>
          <w:numId w:val="1"/>
        </w:numPr>
        <w:tabs>
          <w:tab w:val="clear" w:pos="2160"/>
          <w:tab w:val="left" w:pos="0"/>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bCs/>
          <w:sz w:val="28"/>
          <w:szCs w:val="28"/>
          <w:lang w:val="uk-UA" w:eastAsia="ru-RU"/>
        </w:rPr>
        <w:t>Діалог: поняття, етапи.</w:t>
      </w:r>
    </w:p>
    <w:p w:rsidR="00CC4E0E" w:rsidRPr="005D0B43" w:rsidRDefault="00CC4E0E" w:rsidP="005D0B43">
      <w:pPr>
        <w:pStyle w:val="a3"/>
        <w:numPr>
          <w:ilvl w:val="0"/>
          <w:numId w:val="1"/>
        </w:numPr>
        <w:tabs>
          <w:tab w:val="clear" w:pos="2160"/>
          <w:tab w:val="left" w:pos="0"/>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bCs/>
          <w:sz w:val="28"/>
          <w:szCs w:val="28"/>
          <w:lang w:val="uk-UA" w:eastAsia="ru-RU"/>
        </w:rPr>
        <w:t>Характеристика типів слухання.</w:t>
      </w:r>
    </w:p>
    <w:p w:rsidR="00CC4E0E" w:rsidRPr="005D0B43" w:rsidRDefault="00CC4E0E" w:rsidP="005D0B43">
      <w:pPr>
        <w:pStyle w:val="a3"/>
        <w:numPr>
          <w:ilvl w:val="0"/>
          <w:numId w:val="1"/>
        </w:numPr>
        <w:tabs>
          <w:tab w:val="clear" w:pos="2160"/>
          <w:tab w:val="left" w:pos="0"/>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Протидія маніпуляції.</w:t>
      </w:r>
    </w:p>
    <w:p w:rsidR="00CC4E0E" w:rsidRPr="005D0B43" w:rsidRDefault="00CC4E0E" w:rsidP="005D0B43">
      <w:pPr>
        <w:pStyle w:val="a3"/>
        <w:numPr>
          <w:ilvl w:val="0"/>
          <w:numId w:val="1"/>
        </w:numPr>
        <w:tabs>
          <w:tab w:val="clear" w:pos="2160"/>
          <w:tab w:val="left" w:pos="0"/>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Алгоритм вирішення конфлікту.</w:t>
      </w:r>
    </w:p>
    <w:p w:rsidR="00CC4E0E" w:rsidRPr="005D0B43" w:rsidRDefault="00CC4E0E" w:rsidP="005D0B43">
      <w:pPr>
        <w:pStyle w:val="a3"/>
        <w:numPr>
          <w:ilvl w:val="0"/>
          <w:numId w:val="1"/>
        </w:numPr>
        <w:tabs>
          <w:tab w:val="clear" w:pos="2160"/>
          <w:tab w:val="left" w:pos="0"/>
        </w:tabs>
        <w:spacing w:after="0" w:line="240" w:lineRule="auto"/>
        <w:ind w:left="0" w:firstLine="709"/>
        <w:contextualSpacing w:val="0"/>
        <w:jc w:val="both"/>
        <w:rPr>
          <w:rFonts w:ascii="Times New Roman" w:eastAsia="Times New Roman" w:hAnsi="Times New Roman"/>
          <w:bCs/>
          <w:sz w:val="28"/>
          <w:szCs w:val="28"/>
          <w:lang w:val="uk-UA" w:eastAsia="ru-RU"/>
        </w:rPr>
      </w:pPr>
      <w:r w:rsidRPr="005D0B43">
        <w:rPr>
          <w:rFonts w:ascii="Times New Roman" w:eastAsia="Times New Roman" w:hAnsi="Times New Roman"/>
          <w:bCs/>
          <w:sz w:val="28"/>
          <w:szCs w:val="28"/>
          <w:lang w:val="uk-UA" w:eastAsia="ru-RU"/>
        </w:rPr>
        <w:t>Ознаки прихованого конфлікту.</w:t>
      </w:r>
    </w:p>
    <w:p w:rsidR="00CC4E0E" w:rsidRPr="005D0B43" w:rsidRDefault="00CC4E0E" w:rsidP="005D0B43">
      <w:pPr>
        <w:pStyle w:val="a3"/>
        <w:numPr>
          <w:ilvl w:val="0"/>
          <w:numId w:val="1"/>
        </w:numPr>
        <w:tabs>
          <w:tab w:val="clear" w:pos="2160"/>
          <w:tab w:val="left" w:pos="0"/>
        </w:tabs>
        <w:spacing w:after="0" w:line="240" w:lineRule="auto"/>
        <w:ind w:left="0" w:firstLine="709"/>
        <w:contextualSpacing w:val="0"/>
        <w:jc w:val="both"/>
        <w:rPr>
          <w:rFonts w:ascii="Times New Roman" w:eastAsia="Times New Roman" w:hAnsi="Times New Roman"/>
          <w:bCs/>
          <w:sz w:val="28"/>
          <w:szCs w:val="28"/>
          <w:lang w:val="uk-UA" w:eastAsia="ru-RU"/>
        </w:rPr>
      </w:pPr>
      <w:r w:rsidRPr="005D0B43">
        <w:rPr>
          <w:rFonts w:ascii="Times New Roman" w:eastAsia="Times New Roman" w:hAnsi="Times New Roman"/>
          <w:bCs/>
          <w:sz w:val="28"/>
          <w:szCs w:val="28"/>
          <w:lang w:val="uk-UA" w:eastAsia="ru-RU"/>
        </w:rPr>
        <w:t>Стратегії поведінки у конфлікті.</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hAnsi="Times New Roman"/>
          <w:bCs/>
          <w:sz w:val="28"/>
          <w:szCs w:val="28"/>
          <w:lang w:val="uk-UA" w:eastAsia="x-none"/>
        </w:rPr>
      </w:pPr>
      <w:r w:rsidRPr="005D0B43">
        <w:rPr>
          <w:rFonts w:ascii="Times New Roman" w:hAnsi="Times New Roman"/>
          <w:bCs/>
          <w:sz w:val="28"/>
          <w:szCs w:val="28"/>
          <w:lang w:val="uk-UA" w:eastAsia="x-none"/>
        </w:rPr>
        <w:t>Поняття профайлінгу.</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hAnsi="Times New Roman"/>
          <w:bCs/>
          <w:sz w:val="28"/>
          <w:szCs w:val="28"/>
          <w:lang w:val="uk-UA" w:eastAsia="x-none"/>
        </w:rPr>
      </w:pPr>
      <w:r w:rsidRPr="005D0B43">
        <w:rPr>
          <w:rFonts w:ascii="Times New Roman" w:hAnsi="Times New Roman"/>
          <w:bCs/>
          <w:sz w:val="28"/>
          <w:szCs w:val="28"/>
          <w:lang w:val="uk-UA" w:eastAsia="x-none"/>
        </w:rPr>
        <w:t>Характеристика ґендерно-чутливого підходу на робочому місці.</w:t>
      </w:r>
    </w:p>
    <w:p w:rsidR="00CC4E0E" w:rsidRPr="005D0B43" w:rsidRDefault="00CC4E0E" w:rsidP="005D0B43">
      <w:pPr>
        <w:pStyle w:val="a3"/>
        <w:numPr>
          <w:ilvl w:val="0"/>
          <w:numId w:val="1"/>
        </w:numPr>
        <w:tabs>
          <w:tab w:val="clear" w:pos="2160"/>
        </w:tabs>
        <w:spacing w:after="0" w:line="240" w:lineRule="auto"/>
        <w:ind w:left="0" w:firstLine="709"/>
        <w:contextualSpacing w:val="0"/>
        <w:rPr>
          <w:rFonts w:ascii="Times New Roman" w:eastAsia="Times New Roman" w:hAnsi="Times New Roman"/>
          <w:bCs/>
          <w:iCs/>
          <w:sz w:val="28"/>
          <w:szCs w:val="28"/>
          <w:lang w:val="uk-UA" w:eastAsia="ru-RU"/>
        </w:rPr>
      </w:pPr>
      <w:r w:rsidRPr="005D0B43">
        <w:rPr>
          <w:rFonts w:ascii="Times New Roman" w:eastAsia="Times New Roman" w:hAnsi="Times New Roman"/>
          <w:bCs/>
          <w:iCs/>
          <w:sz w:val="28"/>
          <w:szCs w:val="28"/>
          <w:lang w:val="uk-UA" w:eastAsia="ru-RU"/>
        </w:rPr>
        <w:t>Стрес. Види стресу.</w:t>
      </w:r>
    </w:p>
    <w:p w:rsidR="00CC4E0E" w:rsidRPr="005D0B43" w:rsidRDefault="00CC4E0E" w:rsidP="005D0B43">
      <w:pPr>
        <w:pStyle w:val="a3"/>
        <w:numPr>
          <w:ilvl w:val="0"/>
          <w:numId w:val="1"/>
        </w:numPr>
        <w:tabs>
          <w:tab w:val="clear" w:pos="2160"/>
        </w:tabs>
        <w:spacing w:after="0" w:line="240" w:lineRule="auto"/>
        <w:ind w:left="0" w:firstLine="709"/>
        <w:contextualSpacing w:val="0"/>
        <w:rPr>
          <w:rFonts w:ascii="Times New Roman" w:eastAsia="Times New Roman" w:hAnsi="Times New Roman"/>
          <w:bCs/>
          <w:iCs/>
          <w:sz w:val="28"/>
          <w:szCs w:val="28"/>
          <w:lang w:val="uk-UA" w:eastAsia="ru-RU"/>
        </w:rPr>
      </w:pPr>
      <w:r w:rsidRPr="005D0B43">
        <w:rPr>
          <w:rFonts w:ascii="Times New Roman" w:eastAsia="Times New Roman" w:hAnsi="Times New Roman"/>
          <w:bCs/>
          <w:iCs/>
          <w:sz w:val="28"/>
          <w:szCs w:val="28"/>
          <w:lang w:val="uk-UA" w:eastAsia="ru-RU"/>
        </w:rPr>
        <w:t>Адаптація до стресу.</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bCs/>
          <w:iCs/>
          <w:sz w:val="28"/>
          <w:szCs w:val="28"/>
          <w:lang w:val="uk-UA" w:eastAsia="ru-RU"/>
        </w:rPr>
      </w:pPr>
      <w:r w:rsidRPr="005D0B43">
        <w:rPr>
          <w:rFonts w:ascii="Times New Roman" w:eastAsia="Times New Roman" w:hAnsi="Times New Roman"/>
          <w:bCs/>
          <w:iCs/>
          <w:sz w:val="28"/>
          <w:szCs w:val="28"/>
          <w:lang w:val="uk-UA" w:eastAsia="ru-RU"/>
        </w:rPr>
        <w:t>Рефреймінг.</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bCs/>
          <w:iCs/>
          <w:sz w:val="28"/>
          <w:szCs w:val="28"/>
          <w:lang w:val="uk-UA" w:eastAsia="ru-RU"/>
        </w:rPr>
      </w:pPr>
      <w:r w:rsidRPr="005D0B43">
        <w:rPr>
          <w:rFonts w:ascii="Times New Roman" w:eastAsia="Times New Roman" w:hAnsi="Times New Roman"/>
          <w:bCs/>
          <w:iCs/>
          <w:sz w:val="28"/>
          <w:szCs w:val="28"/>
          <w:lang w:val="uk-UA" w:eastAsia="ru-RU"/>
        </w:rPr>
        <w:t>Термінова психологічна допомога у випадках апатії.</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bCs/>
          <w:iCs/>
          <w:sz w:val="28"/>
          <w:szCs w:val="28"/>
          <w:lang w:val="uk-UA" w:eastAsia="ru-RU"/>
        </w:rPr>
      </w:pPr>
      <w:r w:rsidRPr="005D0B43">
        <w:rPr>
          <w:rFonts w:ascii="Times New Roman" w:eastAsia="Times New Roman" w:hAnsi="Times New Roman"/>
          <w:bCs/>
          <w:iCs/>
          <w:sz w:val="28"/>
          <w:szCs w:val="28"/>
          <w:lang w:val="uk-UA" w:eastAsia="ru-RU"/>
        </w:rPr>
        <w:t>Термінова психологічна допомога у випадках страху.</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bCs/>
          <w:iCs/>
          <w:sz w:val="28"/>
          <w:szCs w:val="28"/>
          <w:lang w:val="uk-UA" w:eastAsia="ru-RU"/>
        </w:rPr>
      </w:pPr>
      <w:r w:rsidRPr="005D0B43">
        <w:rPr>
          <w:rFonts w:ascii="Times New Roman" w:eastAsia="Times New Roman" w:hAnsi="Times New Roman"/>
          <w:bCs/>
          <w:iCs/>
          <w:sz w:val="28"/>
          <w:szCs w:val="28"/>
          <w:lang w:val="uk-UA" w:eastAsia="ru-RU"/>
        </w:rPr>
        <w:t>Термінова психологічна допомога у випадках агресії.</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bCs/>
          <w:iCs/>
          <w:sz w:val="28"/>
          <w:szCs w:val="28"/>
          <w:lang w:val="uk-UA" w:eastAsia="ru-RU"/>
        </w:rPr>
      </w:pPr>
      <w:r w:rsidRPr="005D0B43">
        <w:rPr>
          <w:rFonts w:ascii="Times New Roman" w:eastAsia="Times New Roman" w:hAnsi="Times New Roman"/>
          <w:bCs/>
          <w:iCs/>
          <w:sz w:val="28"/>
          <w:szCs w:val="28"/>
          <w:lang w:val="uk-UA" w:eastAsia="ru-RU"/>
        </w:rPr>
        <w:t>Термінова психологічна допомога у випадках істерики.</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bCs/>
          <w:iCs/>
          <w:sz w:val="28"/>
          <w:szCs w:val="28"/>
          <w:lang w:val="uk-UA" w:eastAsia="ru-RU"/>
        </w:rPr>
      </w:pPr>
      <w:r w:rsidRPr="005D0B43">
        <w:rPr>
          <w:rFonts w:ascii="Times New Roman" w:eastAsia="Times New Roman" w:hAnsi="Times New Roman"/>
          <w:bCs/>
          <w:iCs/>
          <w:sz w:val="28"/>
          <w:szCs w:val="28"/>
          <w:lang w:val="uk-UA" w:eastAsia="ru-RU"/>
        </w:rPr>
        <w:t>Термінова психологічна допомога у випадках спілкування із жертвою насильства.</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bCs/>
          <w:iCs/>
          <w:sz w:val="28"/>
          <w:szCs w:val="28"/>
          <w:lang w:val="uk-UA" w:eastAsia="ru-RU"/>
        </w:rPr>
      </w:pPr>
      <w:r w:rsidRPr="005D0B43">
        <w:rPr>
          <w:rFonts w:ascii="Times New Roman" w:eastAsia="Times New Roman" w:hAnsi="Times New Roman"/>
          <w:bCs/>
          <w:iCs/>
          <w:sz w:val="28"/>
          <w:szCs w:val="28"/>
          <w:lang w:val="uk-UA" w:eastAsia="ru-RU"/>
        </w:rPr>
        <w:t>Методи боротьби зі стресом.</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Психологічні особливості діяльності поліцейських.</w:t>
      </w:r>
    </w:p>
    <w:p w:rsidR="00CC4E0E" w:rsidRPr="005D0B43" w:rsidRDefault="00CC4E0E" w:rsidP="005D0B43">
      <w:pPr>
        <w:pStyle w:val="a3"/>
        <w:numPr>
          <w:ilvl w:val="0"/>
          <w:numId w:val="1"/>
        </w:numPr>
        <w:tabs>
          <w:tab w:val="clear" w:pos="2160"/>
        </w:tabs>
        <w:spacing w:after="0" w:line="240" w:lineRule="auto"/>
        <w:ind w:left="0" w:firstLine="709"/>
        <w:contextualSpacing w:val="0"/>
        <w:jc w:val="both"/>
        <w:rPr>
          <w:rFonts w:ascii="Times New Roman" w:eastAsia="Times New Roman" w:hAnsi="Times New Roman"/>
          <w:sz w:val="28"/>
          <w:szCs w:val="28"/>
          <w:lang w:val="uk-UA" w:eastAsia="ru-RU"/>
        </w:rPr>
      </w:pPr>
      <w:r w:rsidRPr="005D0B43">
        <w:rPr>
          <w:rFonts w:ascii="Times New Roman" w:eastAsia="Times New Roman" w:hAnsi="Times New Roman"/>
          <w:sz w:val="28"/>
          <w:szCs w:val="28"/>
          <w:lang w:val="uk-UA" w:eastAsia="ru-RU"/>
        </w:rPr>
        <w:t>Стани, що негативно впливають на ефективність діяльності поліцейських.</w:t>
      </w:r>
    </w:p>
    <w:p w:rsidR="00CD0C16" w:rsidRPr="005D0B43" w:rsidRDefault="00CD0C16"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Функції прокуратури відповідно до Конституції України.</w:t>
      </w:r>
    </w:p>
    <w:p w:rsidR="00CD0C16" w:rsidRPr="005D0B43" w:rsidRDefault="00CD0C16"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Напрями прокурорського нагляду за додержанням законів при проведенні оперативно-розшукової діяльності.</w:t>
      </w:r>
    </w:p>
    <w:p w:rsidR="00CD0C16" w:rsidRPr="005D0B43" w:rsidRDefault="00CD0C16"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lastRenderedPageBreak/>
        <w:t>Критерії оцінки ефективності здійснення прокурором своїх повноважень у кримінальному провадженні.</w:t>
      </w:r>
    </w:p>
    <w:p w:rsidR="00CD0C16" w:rsidRPr="00626CA0" w:rsidRDefault="00543C55" w:rsidP="005D0B43">
      <w:pPr>
        <w:pStyle w:val="a3"/>
        <w:numPr>
          <w:ilvl w:val="0"/>
          <w:numId w:val="1"/>
        </w:numPr>
        <w:tabs>
          <w:tab w:val="clear" w:pos="2160"/>
        </w:tabs>
        <w:spacing w:after="0" w:line="240" w:lineRule="auto"/>
        <w:ind w:left="0" w:firstLine="709"/>
        <w:contextualSpacing w:val="0"/>
        <w:jc w:val="both"/>
        <w:rPr>
          <w:rFonts w:ascii="Times New Roman" w:hAnsi="Times New Roman"/>
          <w:spacing w:val="-4"/>
          <w:sz w:val="28"/>
          <w:szCs w:val="28"/>
          <w:lang w:val="uk-UA"/>
        </w:rPr>
      </w:pPr>
      <w:r w:rsidRPr="00626CA0">
        <w:rPr>
          <w:rFonts w:ascii="Times New Roman" w:hAnsi="Times New Roman"/>
          <w:spacing w:val="-4"/>
          <w:sz w:val="28"/>
          <w:szCs w:val="28"/>
          <w:lang w:val="uk-UA"/>
        </w:rPr>
        <w:t>П</w:t>
      </w:r>
      <w:r w:rsidR="00CD0C16" w:rsidRPr="00626CA0">
        <w:rPr>
          <w:rFonts w:ascii="Times New Roman" w:hAnsi="Times New Roman"/>
          <w:spacing w:val="-4"/>
          <w:sz w:val="28"/>
          <w:szCs w:val="28"/>
          <w:lang w:val="uk-UA"/>
        </w:rPr>
        <w:t>роцесуальний контроль за якістю здійснення процесуального керівництва на стадії досудового розслідування т</w:t>
      </w:r>
      <w:r w:rsidRPr="00626CA0">
        <w:rPr>
          <w:rFonts w:ascii="Times New Roman" w:hAnsi="Times New Roman"/>
          <w:spacing w:val="-4"/>
          <w:sz w:val="28"/>
          <w:szCs w:val="28"/>
          <w:lang w:val="uk-UA"/>
        </w:rPr>
        <w:t>а участі у судовому провадженні.</w:t>
      </w:r>
    </w:p>
    <w:p w:rsidR="00CD0C16" w:rsidRPr="005D0B43" w:rsidRDefault="00CD0C16" w:rsidP="005D0B43">
      <w:pPr>
        <w:pStyle w:val="a3"/>
        <w:numPr>
          <w:ilvl w:val="0"/>
          <w:numId w:val="1"/>
        </w:numPr>
        <w:tabs>
          <w:tab w:val="clear" w:pos="2160"/>
        </w:tabs>
        <w:spacing w:after="0" w:line="240" w:lineRule="auto"/>
        <w:ind w:left="0" w:firstLine="709"/>
        <w:contextualSpacing w:val="0"/>
        <w:jc w:val="both"/>
        <w:rPr>
          <w:rFonts w:ascii="Times New Roman" w:hAnsi="Times New Roman"/>
          <w:sz w:val="28"/>
          <w:szCs w:val="28"/>
          <w:lang w:val="uk-UA"/>
        </w:rPr>
      </w:pPr>
      <w:r w:rsidRPr="005D0B43">
        <w:rPr>
          <w:rFonts w:ascii="Times New Roman" w:hAnsi="Times New Roman"/>
          <w:sz w:val="28"/>
          <w:szCs w:val="28"/>
          <w:lang w:val="uk-UA"/>
        </w:rPr>
        <w:t>Повноваження прокурора при здійсненні нагляду за додержанням законів органами, які здійснюють оперативно-розшукову діяльність.</w:t>
      </w:r>
    </w:p>
    <w:p w:rsidR="00DB78CD" w:rsidRPr="005D0B43" w:rsidRDefault="00DB78CD" w:rsidP="005D0B43">
      <w:pPr>
        <w:pStyle w:val="a3"/>
        <w:spacing w:after="0" w:line="240" w:lineRule="auto"/>
        <w:ind w:left="0"/>
        <w:contextualSpacing w:val="0"/>
        <w:jc w:val="center"/>
        <w:rPr>
          <w:rFonts w:ascii="Times New Roman" w:hAnsi="Times New Roman"/>
          <w:b/>
          <w:sz w:val="28"/>
          <w:szCs w:val="28"/>
          <w:highlight w:val="yellow"/>
          <w:lang w:val="uk-UA"/>
        </w:rPr>
      </w:pPr>
    </w:p>
    <w:sectPr w:rsidR="00DB78CD" w:rsidRPr="005D0B43" w:rsidSect="00087A96">
      <w:pgSz w:w="11906" w:h="16838"/>
      <w:pgMar w:top="850"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F4E"/>
    <w:multiLevelType w:val="hybridMultilevel"/>
    <w:tmpl w:val="AE243710"/>
    <w:lvl w:ilvl="0" w:tplc="0422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601470"/>
    <w:multiLevelType w:val="hybridMultilevel"/>
    <w:tmpl w:val="D0B2CFEA"/>
    <w:lvl w:ilvl="0" w:tplc="E4F29DF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36B37"/>
    <w:multiLevelType w:val="hybridMultilevel"/>
    <w:tmpl w:val="B516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64A80"/>
    <w:multiLevelType w:val="hybridMultilevel"/>
    <w:tmpl w:val="AC248D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C40B27"/>
    <w:multiLevelType w:val="hybridMultilevel"/>
    <w:tmpl w:val="1C928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AB555C"/>
    <w:multiLevelType w:val="hybridMultilevel"/>
    <w:tmpl w:val="C4B4B2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EE5E21"/>
    <w:multiLevelType w:val="hybridMultilevel"/>
    <w:tmpl w:val="C824B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2E13B17"/>
    <w:multiLevelType w:val="hybridMultilevel"/>
    <w:tmpl w:val="74CC4694"/>
    <w:lvl w:ilvl="0" w:tplc="9BAE123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073D5A"/>
    <w:multiLevelType w:val="multilevel"/>
    <w:tmpl w:val="6AEEAB9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CB1D58"/>
    <w:multiLevelType w:val="hybridMultilevel"/>
    <w:tmpl w:val="B1A0D9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2B3D0941"/>
    <w:multiLevelType w:val="hybridMultilevel"/>
    <w:tmpl w:val="4F74880E"/>
    <w:lvl w:ilvl="0" w:tplc="9BAE1232">
      <w:start w:val="1"/>
      <w:numFmt w:val="decimal"/>
      <w:lvlText w:val="%1."/>
      <w:lvlJc w:val="left"/>
      <w:pPr>
        <w:ind w:left="2130" w:hanging="6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DE02F2E"/>
    <w:multiLevelType w:val="hybridMultilevel"/>
    <w:tmpl w:val="D11468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8B1200"/>
    <w:multiLevelType w:val="hybridMultilevel"/>
    <w:tmpl w:val="6554A76A"/>
    <w:lvl w:ilvl="0" w:tplc="5150E060">
      <w:start w:val="1"/>
      <w:numFmt w:val="decimal"/>
      <w:lvlText w:val="%1."/>
      <w:lvlJc w:val="left"/>
      <w:pPr>
        <w:ind w:left="1755" w:hanging="855"/>
      </w:pPr>
      <w:rPr>
        <w:rFonts w:ascii="Times New Roman" w:hAnsi="Times New Roman" w:cs="Times New Roman"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35750C10"/>
    <w:multiLevelType w:val="hybridMultilevel"/>
    <w:tmpl w:val="E3BA0A32"/>
    <w:lvl w:ilvl="0" w:tplc="5BA2C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DF10DC6"/>
    <w:multiLevelType w:val="hybridMultilevel"/>
    <w:tmpl w:val="FDE01A6C"/>
    <w:lvl w:ilvl="0" w:tplc="319CBAA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772041"/>
    <w:multiLevelType w:val="hybridMultilevel"/>
    <w:tmpl w:val="1E0867E6"/>
    <w:lvl w:ilvl="0" w:tplc="B6E4B9B0">
      <w:start w:val="1"/>
      <w:numFmt w:val="decimal"/>
      <w:lvlText w:val="%1."/>
      <w:lvlJc w:val="left"/>
      <w:pPr>
        <w:tabs>
          <w:tab w:val="num" w:pos="2160"/>
        </w:tabs>
        <w:ind w:left="2160" w:hanging="360"/>
      </w:pPr>
      <w:rPr>
        <w:rFonts w:cs="Times New Roman"/>
        <w:b w:val="0"/>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nsid w:val="48663D00"/>
    <w:multiLevelType w:val="hybridMultilevel"/>
    <w:tmpl w:val="C8DC3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C02D96"/>
    <w:multiLevelType w:val="hybridMultilevel"/>
    <w:tmpl w:val="C450ABDC"/>
    <w:lvl w:ilvl="0" w:tplc="7EE4815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32F54E6"/>
    <w:multiLevelType w:val="hybridMultilevel"/>
    <w:tmpl w:val="D03E547C"/>
    <w:lvl w:ilvl="0" w:tplc="E24E8F92">
      <w:start w:val="1"/>
      <w:numFmt w:val="decimal"/>
      <w:lvlText w:val="%1."/>
      <w:lvlJc w:val="left"/>
      <w:pPr>
        <w:tabs>
          <w:tab w:val="num" w:pos="2160"/>
        </w:tabs>
        <w:ind w:left="2160" w:hanging="360"/>
      </w:pPr>
      <w:rPr>
        <w:rFonts w:cs="Times New Roman"/>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9">
    <w:nsid w:val="6C9C736B"/>
    <w:multiLevelType w:val="hybridMultilevel"/>
    <w:tmpl w:val="5F5E1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A72F4F"/>
    <w:multiLevelType w:val="hybridMultilevel"/>
    <w:tmpl w:val="412490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4F80D59"/>
    <w:multiLevelType w:val="multilevel"/>
    <w:tmpl w:val="6D3AD9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9B61BF6"/>
    <w:multiLevelType w:val="hybridMultilevel"/>
    <w:tmpl w:val="E9B6A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F234A"/>
    <w:multiLevelType w:val="hybridMultilevel"/>
    <w:tmpl w:val="F380F960"/>
    <w:lvl w:ilvl="0" w:tplc="6FFA4310">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435276"/>
    <w:multiLevelType w:val="hybridMultilevel"/>
    <w:tmpl w:val="78ACF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3"/>
  </w:num>
  <w:num w:numId="3">
    <w:abstractNumId w:val="6"/>
  </w:num>
  <w:num w:numId="4">
    <w:abstractNumId w:val="7"/>
  </w:num>
  <w:num w:numId="5">
    <w:abstractNumId w:val="10"/>
  </w:num>
  <w:num w:numId="6">
    <w:abstractNumId w:val="18"/>
  </w:num>
  <w:num w:numId="7">
    <w:abstractNumId w:val="13"/>
  </w:num>
  <w:num w:numId="8">
    <w:abstractNumId w:val="16"/>
  </w:num>
  <w:num w:numId="9">
    <w:abstractNumId w:val="24"/>
  </w:num>
  <w:num w:numId="10">
    <w:abstractNumId w:val="22"/>
  </w:num>
  <w:num w:numId="11">
    <w:abstractNumId w:val="17"/>
  </w:num>
  <w:num w:numId="12">
    <w:abstractNumId w:val="21"/>
  </w:num>
  <w:num w:numId="13">
    <w:abstractNumId w:val="1"/>
  </w:num>
  <w:num w:numId="14">
    <w:abstractNumId w:val="19"/>
  </w:num>
  <w:num w:numId="15">
    <w:abstractNumId w:val="11"/>
  </w:num>
  <w:num w:numId="16">
    <w:abstractNumId w:val="3"/>
  </w:num>
  <w:num w:numId="17">
    <w:abstractNumId w:val="12"/>
  </w:num>
  <w:num w:numId="18">
    <w:abstractNumId w:val="8"/>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2"/>
  </w:num>
  <w:num w:numId="25">
    <w:abstractNumId w:val="5"/>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E8"/>
    <w:rsid w:val="00017179"/>
    <w:rsid w:val="0002471C"/>
    <w:rsid w:val="00054978"/>
    <w:rsid w:val="00071DD0"/>
    <w:rsid w:val="000768F9"/>
    <w:rsid w:val="00087A96"/>
    <w:rsid w:val="000938B7"/>
    <w:rsid w:val="000A5459"/>
    <w:rsid w:val="000D0A00"/>
    <w:rsid w:val="000F33C7"/>
    <w:rsid w:val="00124C81"/>
    <w:rsid w:val="00141E41"/>
    <w:rsid w:val="001600BC"/>
    <w:rsid w:val="001923C2"/>
    <w:rsid w:val="00194138"/>
    <w:rsid w:val="001A02E1"/>
    <w:rsid w:val="001B18AD"/>
    <w:rsid w:val="001D144C"/>
    <w:rsid w:val="002100E6"/>
    <w:rsid w:val="00221A91"/>
    <w:rsid w:val="0022435E"/>
    <w:rsid w:val="00226E80"/>
    <w:rsid w:val="002621F7"/>
    <w:rsid w:val="002668BA"/>
    <w:rsid w:val="00297B2B"/>
    <w:rsid w:val="002B3E5C"/>
    <w:rsid w:val="002F795F"/>
    <w:rsid w:val="00341896"/>
    <w:rsid w:val="003631C1"/>
    <w:rsid w:val="003B544B"/>
    <w:rsid w:val="003E201B"/>
    <w:rsid w:val="00416D38"/>
    <w:rsid w:val="004313C2"/>
    <w:rsid w:val="00435587"/>
    <w:rsid w:val="00467F41"/>
    <w:rsid w:val="004A638B"/>
    <w:rsid w:val="004D530E"/>
    <w:rsid w:val="004D5E70"/>
    <w:rsid w:val="005232C2"/>
    <w:rsid w:val="00543C55"/>
    <w:rsid w:val="00563470"/>
    <w:rsid w:val="0059467A"/>
    <w:rsid w:val="005A4A63"/>
    <w:rsid w:val="005D0B43"/>
    <w:rsid w:val="006244E0"/>
    <w:rsid w:val="00626CA0"/>
    <w:rsid w:val="00642A72"/>
    <w:rsid w:val="00646D14"/>
    <w:rsid w:val="00657F80"/>
    <w:rsid w:val="00683D87"/>
    <w:rsid w:val="006C2F42"/>
    <w:rsid w:val="006E46A9"/>
    <w:rsid w:val="007108CF"/>
    <w:rsid w:val="0073452C"/>
    <w:rsid w:val="007530D7"/>
    <w:rsid w:val="0077697D"/>
    <w:rsid w:val="007A0493"/>
    <w:rsid w:val="007A3D89"/>
    <w:rsid w:val="007A4201"/>
    <w:rsid w:val="007D62FC"/>
    <w:rsid w:val="007D69E5"/>
    <w:rsid w:val="007E7348"/>
    <w:rsid w:val="007F11F8"/>
    <w:rsid w:val="008065C8"/>
    <w:rsid w:val="00846313"/>
    <w:rsid w:val="008470DA"/>
    <w:rsid w:val="00851E0F"/>
    <w:rsid w:val="008A160F"/>
    <w:rsid w:val="008A16A3"/>
    <w:rsid w:val="008A3B2A"/>
    <w:rsid w:val="008D1D86"/>
    <w:rsid w:val="009013AB"/>
    <w:rsid w:val="00906FC4"/>
    <w:rsid w:val="00943009"/>
    <w:rsid w:val="009836E9"/>
    <w:rsid w:val="00985728"/>
    <w:rsid w:val="00987B4A"/>
    <w:rsid w:val="009F53EC"/>
    <w:rsid w:val="00A5724D"/>
    <w:rsid w:val="00A728DE"/>
    <w:rsid w:val="00B2483B"/>
    <w:rsid w:val="00B46BC4"/>
    <w:rsid w:val="00B55EF8"/>
    <w:rsid w:val="00B7067D"/>
    <w:rsid w:val="00B80A59"/>
    <w:rsid w:val="00B87989"/>
    <w:rsid w:val="00B9119B"/>
    <w:rsid w:val="00BA0721"/>
    <w:rsid w:val="00C0657C"/>
    <w:rsid w:val="00C14320"/>
    <w:rsid w:val="00C17D4B"/>
    <w:rsid w:val="00C41C95"/>
    <w:rsid w:val="00C443D4"/>
    <w:rsid w:val="00C524C6"/>
    <w:rsid w:val="00C9567F"/>
    <w:rsid w:val="00C9708D"/>
    <w:rsid w:val="00CC201F"/>
    <w:rsid w:val="00CC4E0E"/>
    <w:rsid w:val="00CD0C16"/>
    <w:rsid w:val="00CD4159"/>
    <w:rsid w:val="00D12216"/>
    <w:rsid w:val="00D878EB"/>
    <w:rsid w:val="00D9181B"/>
    <w:rsid w:val="00D96B9A"/>
    <w:rsid w:val="00DA7F34"/>
    <w:rsid w:val="00DB78CD"/>
    <w:rsid w:val="00DC3CC6"/>
    <w:rsid w:val="00DC5C25"/>
    <w:rsid w:val="00E00482"/>
    <w:rsid w:val="00E22D3A"/>
    <w:rsid w:val="00E254AB"/>
    <w:rsid w:val="00E32C9D"/>
    <w:rsid w:val="00E51DE8"/>
    <w:rsid w:val="00E52E4F"/>
    <w:rsid w:val="00E575DE"/>
    <w:rsid w:val="00EA683C"/>
    <w:rsid w:val="00EB01F3"/>
    <w:rsid w:val="00EB49B8"/>
    <w:rsid w:val="00EE7660"/>
    <w:rsid w:val="00EE79CC"/>
    <w:rsid w:val="00F41351"/>
    <w:rsid w:val="00F41866"/>
    <w:rsid w:val="00F51746"/>
    <w:rsid w:val="00F851F3"/>
    <w:rsid w:val="00FB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basedOn w:val="a"/>
    <w:link w:val="a5"/>
    <w:uiPriority w:val="99"/>
    <w:rsid w:val="0001717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а1"/>
    <w:basedOn w:val="a"/>
    <w:rsid w:val="0059467A"/>
    <w:pPr>
      <w:spacing w:after="0" w:line="240" w:lineRule="auto"/>
      <w:ind w:left="720" w:firstLine="720"/>
      <w:contextualSpacing/>
      <w:jc w:val="both"/>
    </w:pPr>
    <w:rPr>
      <w:rFonts w:ascii="Times New Roman" w:eastAsia="Times New Roman" w:hAnsi="Times New Roman"/>
      <w:sz w:val="28"/>
      <w:szCs w:val="20"/>
      <w:lang w:val="ru-RU" w:eastAsia="ru-RU"/>
    </w:rPr>
  </w:style>
  <w:style w:type="paragraph" w:customStyle="1" w:styleId="western">
    <w:name w:val="western"/>
    <w:basedOn w:val="a"/>
    <w:rsid w:val="0059467A"/>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unhideWhenUsed/>
    <w:rsid w:val="0059467A"/>
    <w:rPr>
      <w:color w:val="0000FF"/>
      <w:u w:val="single"/>
    </w:rPr>
  </w:style>
  <w:style w:type="paragraph" w:styleId="2">
    <w:name w:val="toc 2"/>
    <w:basedOn w:val="a"/>
    <w:next w:val="a"/>
    <w:autoRedefine/>
    <w:uiPriority w:val="39"/>
    <w:rsid w:val="0059467A"/>
    <w:pPr>
      <w:numPr>
        <w:numId w:val="2"/>
      </w:numPr>
      <w:spacing w:after="0" w:line="240" w:lineRule="auto"/>
      <w:ind w:left="993" w:hanging="284"/>
      <w:jc w:val="both"/>
    </w:pPr>
    <w:rPr>
      <w:rFonts w:ascii="Times New Roman" w:eastAsia="Times New Roman" w:hAnsi="Times New Roman"/>
      <w:bCs/>
      <w:noProof/>
      <w:sz w:val="28"/>
      <w:szCs w:val="28"/>
      <w:lang w:eastAsia="ru-RU"/>
    </w:rPr>
  </w:style>
  <w:style w:type="paragraph" w:styleId="a7">
    <w:name w:val="Balloon Text"/>
    <w:basedOn w:val="a"/>
    <w:link w:val="a8"/>
    <w:uiPriority w:val="99"/>
    <w:semiHidden/>
    <w:unhideWhenUsed/>
    <w:rsid w:val="008D1D8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8D1D86"/>
    <w:rPr>
      <w:rFonts w:ascii="Arial" w:eastAsia="Calibri" w:hAnsi="Arial" w:cs="Arial"/>
      <w:sz w:val="16"/>
      <w:szCs w:val="16"/>
    </w:rPr>
  </w:style>
  <w:style w:type="character" w:customStyle="1" w:styleId="a5">
    <w:name w:val="Обычный (веб) Знак"/>
    <w:link w:val="a4"/>
    <w:uiPriority w:val="99"/>
    <w:rsid w:val="004D5E70"/>
    <w:rPr>
      <w:rFonts w:ascii="Times New Roman" w:eastAsia="Times New Roman" w:hAnsi="Times New Roman" w:cs="Times New Roman"/>
      <w:sz w:val="24"/>
      <w:szCs w:val="24"/>
      <w:lang w:val="ru-RU" w:eastAsia="ru-RU"/>
    </w:rPr>
  </w:style>
  <w:style w:type="paragraph" w:styleId="a9">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
    <w:link w:val="aa"/>
    <w:uiPriority w:val="99"/>
    <w:rsid w:val="00B2483B"/>
    <w:pPr>
      <w:spacing w:after="0" w:line="240" w:lineRule="auto"/>
    </w:pPr>
    <w:rPr>
      <w:rFonts w:ascii="Courier New" w:hAnsi="Courier New" w:cs="Courier New"/>
      <w:sz w:val="20"/>
      <w:szCs w:val="20"/>
      <w:lang w:val="ru-RU"/>
    </w:rPr>
  </w:style>
  <w:style w:type="character" w:customStyle="1" w:styleId="aa">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0"/>
    <w:link w:val="a9"/>
    <w:uiPriority w:val="99"/>
    <w:rsid w:val="00B2483B"/>
    <w:rPr>
      <w:rFonts w:ascii="Courier New" w:eastAsia="Calibri" w:hAnsi="Courier New" w:cs="Courier New"/>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basedOn w:val="a"/>
    <w:link w:val="a5"/>
    <w:uiPriority w:val="99"/>
    <w:rsid w:val="0001717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а1"/>
    <w:basedOn w:val="a"/>
    <w:rsid w:val="0059467A"/>
    <w:pPr>
      <w:spacing w:after="0" w:line="240" w:lineRule="auto"/>
      <w:ind w:left="720" w:firstLine="720"/>
      <w:contextualSpacing/>
      <w:jc w:val="both"/>
    </w:pPr>
    <w:rPr>
      <w:rFonts w:ascii="Times New Roman" w:eastAsia="Times New Roman" w:hAnsi="Times New Roman"/>
      <w:sz w:val="28"/>
      <w:szCs w:val="20"/>
      <w:lang w:val="ru-RU" w:eastAsia="ru-RU"/>
    </w:rPr>
  </w:style>
  <w:style w:type="paragraph" w:customStyle="1" w:styleId="western">
    <w:name w:val="western"/>
    <w:basedOn w:val="a"/>
    <w:rsid w:val="0059467A"/>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unhideWhenUsed/>
    <w:rsid w:val="0059467A"/>
    <w:rPr>
      <w:color w:val="0000FF"/>
      <w:u w:val="single"/>
    </w:rPr>
  </w:style>
  <w:style w:type="paragraph" w:styleId="2">
    <w:name w:val="toc 2"/>
    <w:basedOn w:val="a"/>
    <w:next w:val="a"/>
    <w:autoRedefine/>
    <w:uiPriority w:val="39"/>
    <w:rsid w:val="0059467A"/>
    <w:pPr>
      <w:numPr>
        <w:numId w:val="2"/>
      </w:numPr>
      <w:spacing w:after="0" w:line="240" w:lineRule="auto"/>
      <w:ind w:left="993" w:hanging="284"/>
      <w:jc w:val="both"/>
    </w:pPr>
    <w:rPr>
      <w:rFonts w:ascii="Times New Roman" w:eastAsia="Times New Roman" w:hAnsi="Times New Roman"/>
      <w:bCs/>
      <w:noProof/>
      <w:sz w:val="28"/>
      <w:szCs w:val="28"/>
      <w:lang w:eastAsia="ru-RU"/>
    </w:rPr>
  </w:style>
  <w:style w:type="paragraph" w:styleId="a7">
    <w:name w:val="Balloon Text"/>
    <w:basedOn w:val="a"/>
    <w:link w:val="a8"/>
    <w:uiPriority w:val="99"/>
    <w:semiHidden/>
    <w:unhideWhenUsed/>
    <w:rsid w:val="008D1D8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8D1D86"/>
    <w:rPr>
      <w:rFonts w:ascii="Arial" w:eastAsia="Calibri" w:hAnsi="Arial" w:cs="Arial"/>
      <w:sz w:val="16"/>
      <w:szCs w:val="16"/>
    </w:rPr>
  </w:style>
  <w:style w:type="character" w:customStyle="1" w:styleId="a5">
    <w:name w:val="Обычный (веб) Знак"/>
    <w:link w:val="a4"/>
    <w:uiPriority w:val="99"/>
    <w:rsid w:val="004D5E70"/>
    <w:rPr>
      <w:rFonts w:ascii="Times New Roman" w:eastAsia="Times New Roman" w:hAnsi="Times New Roman" w:cs="Times New Roman"/>
      <w:sz w:val="24"/>
      <w:szCs w:val="24"/>
      <w:lang w:val="ru-RU" w:eastAsia="ru-RU"/>
    </w:rPr>
  </w:style>
  <w:style w:type="paragraph" w:styleId="a9">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
    <w:link w:val="aa"/>
    <w:uiPriority w:val="99"/>
    <w:rsid w:val="00B2483B"/>
    <w:pPr>
      <w:spacing w:after="0" w:line="240" w:lineRule="auto"/>
    </w:pPr>
    <w:rPr>
      <w:rFonts w:ascii="Courier New" w:hAnsi="Courier New" w:cs="Courier New"/>
      <w:sz w:val="20"/>
      <w:szCs w:val="20"/>
      <w:lang w:val="ru-RU"/>
    </w:rPr>
  </w:style>
  <w:style w:type="character" w:customStyle="1" w:styleId="aa">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0"/>
    <w:link w:val="a9"/>
    <w:uiPriority w:val="99"/>
    <w:rsid w:val="00B2483B"/>
    <w:rPr>
      <w:rFonts w:ascii="Courier New" w:eastAsia="Calibri"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011">
      <w:bodyDiv w:val="1"/>
      <w:marLeft w:val="0"/>
      <w:marRight w:val="0"/>
      <w:marTop w:val="0"/>
      <w:marBottom w:val="0"/>
      <w:divBdr>
        <w:top w:val="none" w:sz="0" w:space="0" w:color="auto"/>
        <w:left w:val="none" w:sz="0" w:space="0" w:color="auto"/>
        <w:bottom w:val="none" w:sz="0" w:space="0" w:color="auto"/>
        <w:right w:val="none" w:sz="0" w:space="0" w:color="auto"/>
      </w:divBdr>
    </w:div>
    <w:div w:id="138810043">
      <w:bodyDiv w:val="1"/>
      <w:marLeft w:val="0"/>
      <w:marRight w:val="0"/>
      <w:marTop w:val="0"/>
      <w:marBottom w:val="0"/>
      <w:divBdr>
        <w:top w:val="none" w:sz="0" w:space="0" w:color="auto"/>
        <w:left w:val="none" w:sz="0" w:space="0" w:color="auto"/>
        <w:bottom w:val="none" w:sz="0" w:space="0" w:color="auto"/>
        <w:right w:val="none" w:sz="0" w:space="0" w:color="auto"/>
      </w:divBdr>
    </w:div>
    <w:div w:id="922422176">
      <w:bodyDiv w:val="1"/>
      <w:marLeft w:val="0"/>
      <w:marRight w:val="0"/>
      <w:marTop w:val="0"/>
      <w:marBottom w:val="0"/>
      <w:divBdr>
        <w:top w:val="none" w:sz="0" w:space="0" w:color="auto"/>
        <w:left w:val="none" w:sz="0" w:space="0" w:color="auto"/>
        <w:bottom w:val="none" w:sz="0" w:space="0" w:color="auto"/>
        <w:right w:val="none" w:sz="0" w:space="0" w:color="auto"/>
      </w:divBdr>
    </w:div>
    <w:div w:id="987367394">
      <w:bodyDiv w:val="1"/>
      <w:marLeft w:val="0"/>
      <w:marRight w:val="0"/>
      <w:marTop w:val="0"/>
      <w:marBottom w:val="0"/>
      <w:divBdr>
        <w:top w:val="none" w:sz="0" w:space="0" w:color="auto"/>
        <w:left w:val="none" w:sz="0" w:space="0" w:color="auto"/>
        <w:bottom w:val="none" w:sz="0" w:space="0" w:color="auto"/>
        <w:right w:val="none" w:sz="0" w:space="0" w:color="auto"/>
      </w:divBdr>
    </w:div>
    <w:div w:id="15033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7</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108</cp:revision>
  <cp:lastPrinted>2017-06-02T12:38:00Z</cp:lastPrinted>
  <dcterms:created xsi:type="dcterms:W3CDTF">2017-03-01T06:49:00Z</dcterms:created>
  <dcterms:modified xsi:type="dcterms:W3CDTF">2017-06-22T08:14:00Z</dcterms:modified>
</cp:coreProperties>
</file>