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41" w:rsidRPr="00631854" w:rsidRDefault="007D6A41" w:rsidP="007D6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bookmarkEnd w:id="0"/>
      <w:r w:rsidRPr="00631854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7D6A41" w:rsidRPr="00631854" w:rsidRDefault="007D6A41" w:rsidP="007D6A41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631854">
        <w:rPr>
          <w:b/>
          <w:sz w:val="28"/>
          <w:szCs w:val="28"/>
          <w:lang w:val="uk-UA"/>
        </w:rPr>
        <w:t>з підвищення кваліфікації працівників підрозділів фінансового забезпечення та бухгалтерського обліку і внутрішнього аудиту</w:t>
      </w:r>
    </w:p>
    <w:p w:rsidR="007D6A41" w:rsidRDefault="007D6A41" w:rsidP="007D6A41">
      <w:pPr>
        <w:spacing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Термін «близькі особи» відповідно до Закону України «Про запобігання корупції».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Поняття приватного інтересу.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Реальний конфлікт інтересів.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згідно з Законом України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«Про запобігання корупції».</w:t>
      </w:r>
    </w:p>
    <w:p w:rsidR="00F851F3" w:rsidRPr="00631854" w:rsidRDefault="00F851F3" w:rsidP="001A5E24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31854">
        <w:rPr>
          <w:sz w:val="28"/>
          <w:szCs w:val="28"/>
          <w:lang w:val="uk-UA"/>
        </w:rPr>
        <w:t>Принцип в</w:t>
      </w:r>
      <w:r w:rsidRPr="00631854">
        <w:rPr>
          <w:bCs/>
          <w:sz w:val="28"/>
          <w:szCs w:val="28"/>
          <w:lang w:val="uk-UA"/>
        </w:rPr>
        <w:t xml:space="preserve">заємодії з населенням на засадах партнерства </w:t>
      </w:r>
      <w:r w:rsidR="001600BC" w:rsidRPr="00631854">
        <w:rPr>
          <w:bCs/>
          <w:sz w:val="28"/>
          <w:szCs w:val="28"/>
          <w:lang w:val="uk-UA"/>
        </w:rPr>
        <w:t>відповідно до</w:t>
      </w:r>
      <w:r w:rsidRPr="00631854">
        <w:rPr>
          <w:sz w:val="28"/>
          <w:szCs w:val="28"/>
          <w:lang w:val="uk-UA"/>
        </w:rPr>
        <w:t xml:space="preserve"> Закону України «Про Національну поліцію».</w:t>
      </w:r>
    </w:p>
    <w:p w:rsidR="00F851F3" w:rsidRPr="00631854" w:rsidRDefault="00F851F3" w:rsidP="001A5E24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31854">
        <w:rPr>
          <w:sz w:val="28"/>
          <w:szCs w:val="28"/>
          <w:lang w:val="uk-UA"/>
        </w:rPr>
        <w:t>Сервісна функція поліції.</w:t>
      </w:r>
    </w:p>
    <w:p w:rsidR="00F851F3" w:rsidRPr="00631854" w:rsidRDefault="00F851F3" w:rsidP="001A5E24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31854">
        <w:rPr>
          <w:sz w:val="28"/>
          <w:szCs w:val="28"/>
          <w:lang w:val="uk-UA"/>
        </w:rPr>
        <w:t>Оцінка рівня довіри населення до поліції.</w:t>
      </w:r>
    </w:p>
    <w:p w:rsidR="00F851F3" w:rsidRPr="00631854" w:rsidRDefault="00F851F3" w:rsidP="001A5E24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31854">
        <w:rPr>
          <w:sz w:val="28"/>
          <w:szCs w:val="28"/>
          <w:lang w:val="uk-UA"/>
        </w:rPr>
        <w:t>Взаємодія з органами державної влади та місцевого самоврядування в діяльності поліції.</w:t>
      </w:r>
    </w:p>
    <w:p w:rsidR="00F851F3" w:rsidRPr="00631854" w:rsidRDefault="00F851F3" w:rsidP="001A5E24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31854">
        <w:rPr>
          <w:color w:val="000000"/>
          <w:sz w:val="28"/>
          <w:szCs w:val="28"/>
          <w:shd w:val="clear" w:color="auto" w:fill="FFFFFF"/>
          <w:lang w:val="uk-UA"/>
        </w:rPr>
        <w:t>Прийняття резолюції недовіри керівнику органу (підрозділу) поліції.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1854">
        <w:rPr>
          <w:rFonts w:ascii="Times New Roman" w:hAnsi="Times New Roman"/>
          <w:bCs/>
          <w:sz w:val="28"/>
          <w:szCs w:val="28"/>
          <w:lang w:val="uk-UA"/>
        </w:rPr>
        <w:t>Інтерпретація прав людини.</w:t>
      </w:r>
    </w:p>
    <w:p w:rsidR="00B63FB7" w:rsidRPr="00631854" w:rsidRDefault="00B63FB7" w:rsidP="001A5E24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631854">
        <w:rPr>
          <w:rFonts w:ascii="Times New Roman" w:hAnsi="Times New Roman"/>
          <w:bCs/>
          <w:sz w:val="28"/>
          <w:szCs w:val="28"/>
          <w:lang w:val="uk-UA"/>
        </w:rPr>
        <w:t>Розуміння свободи людини.</w:t>
      </w:r>
    </w:p>
    <w:p w:rsidR="00B63FB7" w:rsidRPr="00631854" w:rsidRDefault="00B63FB7" w:rsidP="001A5E24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bCs/>
          <w:snapToGrid w:val="0"/>
          <w:sz w:val="28"/>
          <w:szCs w:val="28"/>
          <w:lang w:val="uk-UA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B63FB7" w:rsidRPr="00631854" w:rsidRDefault="00B63FB7" w:rsidP="001A5E24">
      <w:pPr>
        <w:pStyle w:val="a3"/>
        <w:widowControl w:val="0"/>
        <w:numPr>
          <w:ilvl w:val="0"/>
          <w:numId w:val="1"/>
        </w:numPr>
        <w:tabs>
          <w:tab w:val="clear" w:pos="2160"/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631854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B63FB7" w:rsidRPr="00631854" w:rsidRDefault="00B63FB7" w:rsidP="001A5E24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Види поводження, заборонені ст. 3 Конвенції про захист прав людини і основоположних свобод.</w:t>
      </w:r>
    </w:p>
    <w:p w:rsidR="00B63FB7" w:rsidRPr="00631854" w:rsidRDefault="00B63FB7" w:rsidP="001A5E24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Загальні правила тримання особи під вартою згідно Конституції України та Конвенції про захист прав людини і основоположних свобод.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 основоположних свобод.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318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Умови проведення обшуку в житлі або іншому володінні особи.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631854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згідно Конституції України.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Форми об’єктивної сторони злочину, передбаченого ч. 1 ст. 149 КК України (</w:t>
      </w:r>
      <w:r w:rsidRPr="00631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631854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Зміст мети експлуатації людини у складі злочину, передбаченого ч. 1 ст. 149 КК України (</w:t>
      </w:r>
      <w:r w:rsidRPr="00631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631854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Спосіб вчинення злочину, передбаченого ч. 1 ст. 149 КК України (</w:t>
      </w:r>
      <w:r w:rsidRPr="00631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631854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Зміст уразливого стану особи у складі злочину, передбаченого ч. 1 ст. 149 КК України (</w:t>
      </w:r>
      <w:r w:rsidRPr="00631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631854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Суб’єкт т</w:t>
      </w:r>
      <w:r w:rsidRPr="00631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оргівлі людьми або іншої незаконної угоди щодо людини (ст. 149 КК України</w:t>
      </w:r>
      <w:r w:rsidRPr="00631854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Поняття неправомірної вигоди при вчиненні корупційних злочинів.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Значний, великий та особливо великий розмір неправомірної вигоди при прийнятті пропозиції, обіцянки або одержанні її службовою особою.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Істотна шкода (у ст.ст. 364, 364-1, 365, 365-2, 367 КК України) та тяжкі наслідки (у ст.ст. 364–367 КК України).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z w:val="28"/>
          <w:szCs w:val="28"/>
          <w:lang w:val="uk-UA"/>
        </w:rPr>
        <w:t>Зміст суб’єктивної сторони складу злочину, передбаченого ст. 364 КК України (Зловживання владою або службовим становищем).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1854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Зміст пропозиції та обіцянки неправомірної вигоди.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Співвідношення принципів та цінностей професійної етики поліції і загальнолюдської моралі.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Зміст принципу прозорості і підзвітності (Наказ МВС від 28.04.2016 № 326).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Основні риси гуманізму як моральної позиції людини.</w:t>
      </w:r>
    </w:p>
    <w:p w:rsidR="00B63FB7" w:rsidRPr="00631854" w:rsidRDefault="00B63FB7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працівника </w:t>
      </w: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підрозділу національної поліції </w:t>
      </w: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за порушення професійно-етичних принципів і норм поведінки.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Особливості спілкування в діяльності </w:t>
      </w: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поліцейських</w:t>
      </w:r>
      <w:r w:rsidRPr="006318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Діалог: поняття, етапи.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Характеристика типів слухання.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Протидія маніпуляції.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Алгоритм вирішення конфлікту.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Ознаки прихованого конфлікту.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Стратегії поведінки у конфлікті.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631854">
        <w:rPr>
          <w:rFonts w:ascii="Times New Roman" w:hAnsi="Times New Roman"/>
          <w:bCs/>
          <w:sz w:val="28"/>
          <w:szCs w:val="28"/>
          <w:lang w:val="uk-UA" w:eastAsia="x-none"/>
        </w:rPr>
        <w:t xml:space="preserve">Поняття </w:t>
      </w:r>
      <w:proofErr w:type="spellStart"/>
      <w:r w:rsidRPr="00631854">
        <w:rPr>
          <w:rFonts w:ascii="Times New Roman" w:hAnsi="Times New Roman"/>
          <w:bCs/>
          <w:sz w:val="28"/>
          <w:szCs w:val="28"/>
          <w:lang w:val="uk-UA" w:eastAsia="x-none"/>
        </w:rPr>
        <w:t>профайлінг</w:t>
      </w:r>
      <w:r w:rsidR="004313C2" w:rsidRPr="00631854">
        <w:rPr>
          <w:rFonts w:ascii="Times New Roman" w:hAnsi="Times New Roman"/>
          <w:bCs/>
          <w:sz w:val="28"/>
          <w:szCs w:val="28"/>
          <w:lang w:val="uk-UA" w:eastAsia="x-none"/>
        </w:rPr>
        <w:t>у</w:t>
      </w:r>
      <w:proofErr w:type="spellEnd"/>
      <w:r w:rsidRPr="00631854">
        <w:rPr>
          <w:rFonts w:ascii="Times New Roman" w:hAnsi="Times New Roman"/>
          <w:bCs/>
          <w:sz w:val="28"/>
          <w:szCs w:val="28"/>
          <w:lang w:val="uk-UA" w:eastAsia="x-none"/>
        </w:rPr>
        <w:t>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631854">
        <w:rPr>
          <w:rFonts w:ascii="Times New Roman" w:hAnsi="Times New Roman"/>
          <w:bCs/>
          <w:sz w:val="28"/>
          <w:szCs w:val="28"/>
          <w:lang w:val="uk-UA" w:eastAsia="x-none"/>
        </w:rPr>
        <w:t xml:space="preserve">Характеристика </w:t>
      </w:r>
      <w:proofErr w:type="spellStart"/>
      <w:r w:rsidRPr="00631854">
        <w:rPr>
          <w:rFonts w:ascii="Times New Roman" w:hAnsi="Times New Roman"/>
          <w:bCs/>
          <w:sz w:val="28"/>
          <w:szCs w:val="28"/>
          <w:lang w:val="uk-UA" w:eastAsia="x-none"/>
        </w:rPr>
        <w:t>ґендерно</w:t>
      </w:r>
      <w:proofErr w:type="spellEnd"/>
      <w:r w:rsidRPr="00631854">
        <w:rPr>
          <w:rFonts w:ascii="Times New Roman" w:hAnsi="Times New Roman"/>
          <w:bCs/>
          <w:sz w:val="28"/>
          <w:szCs w:val="28"/>
          <w:lang w:val="uk-UA" w:eastAsia="x-none"/>
        </w:rPr>
        <w:t>-чутливого підходу на робочому місці.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Стрес. Види стресу.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Адаптація до стресу.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Рефреймінг</w:t>
      </w:r>
      <w:proofErr w:type="spellEnd"/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апатії.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страху.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агресії.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істерики.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спілкування із жертвою насильства.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Методи боротьби зі стресом.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Психологічні особливості діяльності поліцейських.</w:t>
      </w:r>
    </w:p>
    <w:p w:rsidR="00BA0721" w:rsidRPr="00631854" w:rsidRDefault="00BA0721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eastAsia="Times New Roman" w:hAnsi="Times New Roman"/>
          <w:sz w:val="28"/>
          <w:szCs w:val="28"/>
          <w:lang w:val="uk-UA" w:eastAsia="ru-RU"/>
        </w:rPr>
        <w:t>Стани, що негативно впливають на ефективність діяльності поліцейських.</w:t>
      </w:r>
    </w:p>
    <w:p w:rsidR="001A4D06" w:rsidRPr="00631854" w:rsidRDefault="001A4D06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Поняття та види насильства в сім’ї.</w:t>
      </w:r>
    </w:p>
    <w:p w:rsidR="001A4D06" w:rsidRPr="00631854" w:rsidRDefault="001A4D06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Причини та умови вчинення насильства в сім’ї щодо дитини.</w:t>
      </w:r>
    </w:p>
    <w:p w:rsidR="001A4D06" w:rsidRPr="00631854" w:rsidRDefault="001A4D06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Ознаки економічного насильства в сім’ї стосовно дитини.</w:t>
      </w:r>
    </w:p>
    <w:p w:rsidR="001A4D06" w:rsidRPr="00631854" w:rsidRDefault="001A4D06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Державні органи та соціальні установи, як суб’єкти протидії насильству в сім’ї. Організаційно правова основа їх взаємодії.</w:t>
      </w:r>
    </w:p>
    <w:p w:rsidR="001A4D06" w:rsidRPr="00631854" w:rsidRDefault="001A4D06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Досвід зарубіжних країн у подоланні насильства в сім’ї.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організації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бухгалтерського обліку у бюджетній установі.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підпорядкування головного бухгалтера.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lastRenderedPageBreak/>
        <w:t>Законна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підстава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щодо облікової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політики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та облікової оцінки,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їх змін у бюджетній установі.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Роль головного розпорядника бюджетних коштів</w:t>
      </w:r>
      <w:r w:rsidR="00A06E0E" w:rsidRPr="00A06E0E">
        <w:rPr>
          <w:rFonts w:ascii="Times New Roman" w:hAnsi="Times New Roman"/>
          <w:sz w:val="28"/>
          <w:szCs w:val="28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(відповідального виконавця бюджетної програми) в організації бухгалтерського обліку.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Принципи бухгалтерського обліку та фінансової звітності.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Відповідальність за організацію бухгалтерського обліку, забезпечення фіксування фактів здійснення всіх господарських операцій у первинних документах. 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підстава для відображення господарських операцій у бухгалтерському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обліку.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Контроль бухгалтера за достовірністю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оформлення господарських операцій і своєчасності передачі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документів для бухгалтерського обліку.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Правові вимоги до оформлення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первинних документів.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підстава для відповідальності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за несвоєчасне складання первинних документів та їх недостовірність.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Завдання, види інвентаризації та випадки її проведення.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Поняття інвентаризації.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Класифікація інвентаризації за обсягом охопленої перевірки.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Техніка проведення інвентаризації.</w:t>
      </w:r>
    </w:p>
    <w:p w:rsidR="000B46A2" w:rsidRPr="00631854" w:rsidRDefault="00631854" w:rsidP="001A5E24">
      <w:pPr>
        <w:pStyle w:val="psectio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</w:t>
      </w:r>
      <w:r w:rsidR="000B46A2" w:rsidRPr="00631854">
        <w:rPr>
          <w:rFonts w:eastAsia="Calibri"/>
          <w:sz w:val="28"/>
          <w:szCs w:val="28"/>
          <w:lang w:val="uk-UA" w:eastAsia="en-US"/>
        </w:rPr>
        <w:t>нвентаризація як елемент методу бухгалтерського обліку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0B46A2" w:rsidRPr="00631854" w:rsidRDefault="00864C30" w:rsidP="001A5E24">
      <w:pPr>
        <w:pStyle w:val="psectio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</w:t>
      </w:r>
      <w:r w:rsidR="000B46A2" w:rsidRPr="00631854">
        <w:rPr>
          <w:rFonts w:eastAsia="Calibri"/>
          <w:sz w:val="28"/>
          <w:szCs w:val="28"/>
          <w:lang w:val="uk-UA" w:eastAsia="en-US"/>
        </w:rPr>
        <w:t>еобхідність проведення інвентаризацій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0B46A2" w:rsidRPr="00631854" w:rsidRDefault="00864C30" w:rsidP="001A5E24">
      <w:pPr>
        <w:pStyle w:val="psectio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</w:t>
      </w:r>
      <w:r w:rsidR="000B46A2" w:rsidRPr="00631854">
        <w:rPr>
          <w:rFonts w:eastAsia="Calibri"/>
          <w:sz w:val="28"/>
          <w:szCs w:val="28"/>
          <w:lang w:val="uk-UA" w:eastAsia="en-US"/>
        </w:rPr>
        <w:t>ета та зав</w:t>
      </w:r>
      <w:r>
        <w:rPr>
          <w:rFonts w:eastAsia="Calibri"/>
          <w:sz w:val="28"/>
          <w:szCs w:val="28"/>
          <w:lang w:val="uk-UA" w:eastAsia="en-US"/>
        </w:rPr>
        <w:t>дання проведення інвентаризації.</w:t>
      </w:r>
    </w:p>
    <w:p w:rsidR="000B46A2" w:rsidRPr="00631854" w:rsidRDefault="00864C30" w:rsidP="001A5E24">
      <w:pPr>
        <w:pStyle w:val="psectio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0B46A2" w:rsidRPr="00631854">
        <w:rPr>
          <w:rFonts w:eastAsia="Calibri"/>
          <w:sz w:val="28"/>
          <w:szCs w:val="28"/>
          <w:lang w:val="uk-UA" w:eastAsia="en-US"/>
        </w:rPr>
        <w:t>ипадк</w:t>
      </w:r>
      <w:r>
        <w:rPr>
          <w:rFonts w:eastAsia="Calibri"/>
          <w:sz w:val="28"/>
          <w:szCs w:val="28"/>
          <w:lang w:val="uk-UA" w:eastAsia="en-US"/>
        </w:rPr>
        <w:t xml:space="preserve">и </w:t>
      </w:r>
      <w:r w:rsidRPr="00631854">
        <w:rPr>
          <w:rFonts w:eastAsia="Calibri"/>
          <w:sz w:val="28"/>
          <w:szCs w:val="28"/>
          <w:lang w:val="uk-UA" w:eastAsia="en-US"/>
        </w:rPr>
        <w:t>обов'язков</w:t>
      </w:r>
      <w:r>
        <w:rPr>
          <w:rFonts w:eastAsia="Calibri"/>
          <w:sz w:val="28"/>
          <w:szCs w:val="28"/>
          <w:lang w:val="uk-UA" w:eastAsia="en-US"/>
        </w:rPr>
        <w:t>ого</w:t>
      </w:r>
      <w:r w:rsidRPr="00631854">
        <w:rPr>
          <w:rFonts w:eastAsia="Calibri"/>
          <w:sz w:val="28"/>
          <w:szCs w:val="28"/>
          <w:lang w:val="uk-UA" w:eastAsia="en-US"/>
        </w:rPr>
        <w:t xml:space="preserve"> </w:t>
      </w:r>
      <w:r w:rsidR="000B46A2" w:rsidRPr="00631854">
        <w:rPr>
          <w:rFonts w:eastAsia="Calibri"/>
          <w:sz w:val="28"/>
          <w:szCs w:val="28"/>
          <w:lang w:val="uk-UA" w:eastAsia="en-US"/>
        </w:rPr>
        <w:t>проведення інвентаризації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0B46A2" w:rsidRPr="00631854" w:rsidRDefault="00864C30" w:rsidP="001A5E24">
      <w:pPr>
        <w:pStyle w:val="psectio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0B46A2" w:rsidRPr="00631854">
        <w:rPr>
          <w:rFonts w:eastAsia="Calibri"/>
          <w:sz w:val="28"/>
          <w:szCs w:val="28"/>
          <w:lang w:val="uk-UA" w:eastAsia="en-US"/>
        </w:rPr>
        <w:t>орядок створення та роботи інвентаризаційної комісії.</w:t>
      </w:r>
    </w:p>
    <w:p w:rsidR="000B46A2" w:rsidRPr="00631854" w:rsidRDefault="00864C30" w:rsidP="001A5E24">
      <w:pPr>
        <w:pStyle w:val="psectio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="000B46A2" w:rsidRPr="00631854">
        <w:rPr>
          <w:rFonts w:eastAsia="Calibri"/>
          <w:sz w:val="28"/>
          <w:szCs w:val="28"/>
          <w:lang w:val="uk-UA" w:eastAsia="en-US"/>
        </w:rPr>
        <w:t>езультати проведення інвентаризації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Правова основа щодо взяття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бюджетних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 xml:space="preserve">зобов’язань </w:t>
      </w:r>
      <w:r w:rsidR="00864C30">
        <w:rPr>
          <w:rFonts w:ascii="Times New Roman" w:hAnsi="Times New Roman"/>
          <w:sz w:val="28"/>
          <w:szCs w:val="28"/>
          <w:lang w:val="uk-UA" w:eastAsia="ru-RU"/>
        </w:rPr>
        <w:t>розпорядниками бюджетних коштів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Види зобов’язань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розпорядників бюджетних коштів.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Правове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оформлення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бюджетних зобов’язань.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 xml:space="preserve">Правова основа виконання бюджетних зобов’язань у наступному бюджетному році. 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Ведення договірної роботи і участь головного бухгалтера у цьому процесі.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Контроль за взяттям зобов’язань</w:t>
      </w:r>
      <w:r w:rsidR="00864C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відповідно до вимог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бюджетного законодавства.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Ведення аналітичного обліку зобов’язань.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Публічність бюджетних зобов’язань.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Відповідальність за достовірність первинних документів, що підтверджують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виконання укладених договорів.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 w:eastAsia="ru-RU"/>
        </w:rPr>
        <w:t>Розкриття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звітної інформації</w:t>
      </w:r>
      <w:r w:rsidR="00864C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про облік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зобов’язань</w:t>
      </w:r>
      <w:r w:rsidR="006318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 w:eastAsia="ru-RU"/>
        </w:rPr>
        <w:t>бюджетної установи.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Національні положення (стандарти) бухгалтерського обліку в державному секторі, запроваджені розпорядниками коштів державного бюджету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496880012"/>
      <w:r w:rsidRPr="00631854">
        <w:rPr>
          <w:rFonts w:ascii="Times New Roman" w:hAnsi="Times New Roman"/>
          <w:sz w:val="28"/>
          <w:szCs w:val="28"/>
          <w:lang w:val="uk-UA"/>
        </w:rPr>
        <w:t>Правова основа форм фінансової звітності розпорядників бюджетних коштів</w:t>
      </w:r>
    </w:p>
    <w:bookmarkEnd w:id="1"/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визнання об’єктів у бухгалтерському обліку бюджетних установ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lastRenderedPageBreak/>
        <w:t>Правова основа визнання у бухгалтерському обліку бюджетних установ необоротних активів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визнання у бухгалтерському обліку бюджетних установ запасів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доходів майбутніх періодів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496879284"/>
      <w:r w:rsidRPr="00631854">
        <w:rPr>
          <w:rFonts w:ascii="Times New Roman" w:hAnsi="Times New Roman"/>
          <w:sz w:val="28"/>
          <w:szCs w:val="28"/>
          <w:lang w:val="uk-UA"/>
        </w:rPr>
        <w:t>Доходи майбутніх періодів</w:t>
      </w:r>
    </w:p>
    <w:bookmarkEnd w:id="2"/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Витрати майбутніх періодів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обліку собівартості послуг бюджетних установ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496879839"/>
      <w:r w:rsidRPr="00631854">
        <w:rPr>
          <w:rFonts w:ascii="Times New Roman" w:hAnsi="Times New Roman"/>
          <w:sz w:val="28"/>
          <w:szCs w:val="28"/>
          <w:lang w:val="uk-UA"/>
        </w:rPr>
        <w:t>Правова основа узагальнення у бухгалтерському обліку операцій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496880065"/>
      <w:bookmarkEnd w:id="3"/>
      <w:r w:rsidRPr="00631854">
        <w:rPr>
          <w:rFonts w:ascii="Times New Roman" w:hAnsi="Times New Roman"/>
          <w:sz w:val="28"/>
          <w:szCs w:val="28"/>
          <w:lang w:val="uk-UA"/>
        </w:rPr>
        <w:t>Правова основа складання фінансової звітності розпорядниками бюджетних коштів</w:t>
      </w:r>
    </w:p>
    <w:bookmarkEnd w:id="4"/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Правова основа форм фінансової звітності розпорядників бюджетних коштів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Склад річної фінансової звітності бюджетних установ 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Звіт про фінансовий стан розпорядників бюджетних коштів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Звіт про фінансові результати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Звіт про рух грошових коштів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Звіт про власний капітал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496880132"/>
      <w:r w:rsidRPr="00631854">
        <w:rPr>
          <w:rFonts w:ascii="Times New Roman" w:hAnsi="Times New Roman"/>
          <w:sz w:val="28"/>
          <w:szCs w:val="28"/>
          <w:lang w:val="uk-UA"/>
        </w:rPr>
        <w:t>Правова основа складання бюджетної звітності розпорядниками бюджетних коштів</w:t>
      </w:r>
    </w:p>
    <w:bookmarkEnd w:id="5"/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Правова основа форм бюджетної звітності 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Склад бюджетної звітності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Нормативно-правова база, що регулює порядок відряджень в межах України.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Поняття службового відрядження.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Поняття підзвітної особи.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Граничні строки направлення у відрядження.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Умови видачі готівки з каси установи під звіт.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Порядок скасування відрядження.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Порядок розрахунку середньоденної зарплати за час відрядження.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 xml:space="preserve">Статті відшкодування витрат відрядженому працівнику в межах України. 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Граничні строки подання звіту про використання коштів.</w:t>
      </w:r>
    </w:p>
    <w:p w:rsidR="000B46A2" w:rsidRPr="00631854" w:rsidRDefault="000B46A2" w:rsidP="001A5E24">
      <w:pPr>
        <w:pStyle w:val="Text"/>
        <w:numPr>
          <w:ilvl w:val="0"/>
          <w:numId w:val="1"/>
        </w:numPr>
        <w:tabs>
          <w:tab w:val="clear" w:pos="360"/>
          <w:tab w:val="clear" w:pos="540"/>
          <w:tab w:val="clear" w:pos="851"/>
          <w:tab w:val="clear" w:pos="1134"/>
          <w:tab w:val="clear" w:pos="2160"/>
        </w:tabs>
        <w:ind w:left="0" w:firstLine="709"/>
        <w:rPr>
          <w:b w:val="0"/>
        </w:rPr>
      </w:pPr>
      <w:r w:rsidRPr="00631854">
        <w:rPr>
          <w:b w:val="0"/>
        </w:rPr>
        <w:t>Особливості використання платіжних карток у відрядженні.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Розкрийте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сутність попередньої оплати та визначте її місце в системі розрахунків.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основні засади правового регулювання здійснення попередньої оплати.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Охарактеризуйте нормативно-правовий акт, яким регламентується механізм реалізації попередньої оплати товарів, робіт і послуг, що закуповуються за бюджетні кошти.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Розкрийте порядок здійснення попередньої оплати товарів, робіт та послуг, що закуповуються за бюджетні кошти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Опишіть механізм отримання дозволу головного розпорядника коштів для проведення попередньої оплати.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для яких товарів, робіт і послуг,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що закуповуються за бюджетні кошти, термін попередньої оплати становить не більше одного місяця.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lastRenderedPageBreak/>
        <w:t>Визначте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перелік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товарів, робіт і послуг,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що закуповуються за бюджетні кошти, для яких термін попередньої оплати становить не більше трьох місяців.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для яких товарів, робіт і послуг,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що закуповуються за бюджетні кошти, термін попередньої оплати становить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не більше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восьми місяців.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для яких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робіт і послуг,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що закуповуються за бюджетні кошти, термін попередньої оплати становить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не більше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дев’яти місяців.</w:t>
      </w:r>
    </w:p>
    <w:p w:rsidR="000B46A2" w:rsidRPr="00631854" w:rsidRDefault="000B46A2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для яких товарів, робіт і послуг,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що закуповуються за бюджетні кошти, термін попередньої оплати становить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не більше одного року.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Охарактеризуйте основні функції публічних закупівель.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основні елементи створення системи закупівель.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Розкрийте сутність основних принципів публічних закупівель.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Дайте характеристику суб’єктів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публічних закупівель.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нормативно-правові акти, що регламентують проведення публічних закупівель в Україні.</w:t>
      </w:r>
    </w:p>
    <w:p w:rsidR="0073571B" w:rsidRPr="00631854" w:rsidRDefault="00864C30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3571B" w:rsidRPr="00631854">
        <w:rPr>
          <w:rFonts w:ascii="Times New Roman" w:hAnsi="Times New Roman"/>
          <w:sz w:val="28"/>
          <w:szCs w:val="28"/>
          <w:lang w:val="uk-UA"/>
        </w:rPr>
        <w:t>рганіз</w:t>
      </w:r>
      <w:r>
        <w:rPr>
          <w:rFonts w:ascii="Times New Roman" w:hAnsi="Times New Roman"/>
          <w:sz w:val="28"/>
          <w:szCs w:val="28"/>
          <w:lang w:val="uk-UA"/>
        </w:rPr>
        <w:t>ація</w:t>
      </w:r>
      <w:r w:rsidR="0073571B" w:rsidRPr="00631854">
        <w:rPr>
          <w:rFonts w:ascii="Times New Roman" w:hAnsi="Times New Roman"/>
          <w:sz w:val="28"/>
          <w:szCs w:val="28"/>
          <w:lang w:val="uk-UA"/>
        </w:rPr>
        <w:t xml:space="preserve"> закупівельн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73571B" w:rsidRPr="00631854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іяльність в бюджетних установах.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Визначте порядок проведення допорогових закупівель.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Охарактеризуйте етапи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проведення відкритих торгів.</w:t>
      </w:r>
    </w:p>
    <w:p w:rsidR="0073571B" w:rsidRPr="00631854" w:rsidRDefault="0073571B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Розкрийте сутність процедури конкурентного діалогу.</w:t>
      </w:r>
    </w:p>
    <w:p w:rsidR="0073571B" w:rsidRPr="00631854" w:rsidRDefault="00864C30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3571B" w:rsidRPr="00631854">
        <w:rPr>
          <w:rFonts w:ascii="Times New Roman" w:hAnsi="Times New Roman"/>
          <w:sz w:val="28"/>
          <w:szCs w:val="28"/>
          <w:lang w:val="uk-UA"/>
        </w:rPr>
        <w:t>мови проведення переговорної процедури закупівлі.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Бюджетний процес та його стадії.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Поняття «бюджетний запит».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Поняття бюджетної програми.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Відповідальні виконавці бюджетних програм.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Процедура затвердження паспорта бюджетної програми.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Результативні показники бюджетної програми.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Складання звіту про виконання паспорта бюджетної програми.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Здійснення оцінки ефективності бюджетних програм.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Об’єкт аудиту ефективності виконання бюджетних програм.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Заходи впливу передбачені Бюджетним кодексом України за нецільове використання бюджетних коштів.</w:t>
      </w:r>
    </w:p>
    <w:p w:rsidR="005631EE" w:rsidRPr="00631854" w:rsidRDefault="00A06E0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631854">
        <w:rPr>
          <w:rFonts w:ascii="Times New Roman" w:hAnsi="Times New Roman"/>
          <w:sz w:val="28"/>
          <w:szCs w:val="28"/>
          <w:lang w:val="uk-UA"/>
        </w:rPr>
        <w:t xml:space="preserve">ермінологічна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631EE" w:rsidRPr="00631854">
        <w:rPr>
          <w:rFonts w:ascii="Times New Roman" w:hAnsi="Times New Roman"/>
          <w:sz w:val="28"/>
          <w:szCs w:val="28"/>
          <w:lang w:val="uk-UA"/>
        </w:rPr>
        <w:t>сновна з питань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1EE" w:rsidRPr="00631854">
        <w:rPr>
          <w:rFonts w:ascii="Times New Roman" w:hAnsi="Times New Roman"/>
          <w:sz w:val="28"/>
          <w:szCs w:val="28"/>
          <w:lang w:val="uk-UA"/>
        </w:rPr>
        <w:t>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Основні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внутрішні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документи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з питань 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Види внутрішнього аудиту. 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Період планування діяльності з 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Підстави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для планування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проведення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внутрішнього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Повноваження державних</w:t>
      </w:r>
      <w:r w:rsidR="0063185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органів за розбудову і розвиток</w:t>
      </w:r>
      <w:r w:rsidR="0063185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Цілі внутрішнього аудиту. 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Внутрішній аудит</w:t>
      </w:r>
      <w:r w:rsidRPr="0063185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631854">
        <w:rPr>
          <w:rFonts w:ascii="Times New Roman" w:hAnsi="Times New Roman"/>
          <w:sz w:val="28"/>
          <w:szCs w:val="28"/>
          <w:lang w:val="uk-UA"/>
        </w:rPr>
        <w:t>невід’ємна складова програмно-цільового методу.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Європейська та вітчизняна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модель державного фінансового контролю.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 xml:space="preserve">Забезпечення державного фінансового контролю. 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Підстави для проведення 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Строки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проведення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Аудиторські докази.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lastRenderedPageBreak/>
        <w:t>Оформлення результатів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проведення 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Склад аудиторського звіту.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Аудиторський висновок.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Рекомендації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за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внутрішнього</w:t>
      </w:r>
      <w:r w:rsidR="00631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>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Моніторинг врахування рекомендацій за результатами внутрішнього аудиту.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1854">
        <w:rPr>
          <w:rFonts w:ascii="Times New Roman" w:hAnsi="Times New Roman"/>
          <w:sz w:val="28"/>
          <w:szCs w:val="28"/>
          <w:lang w:val="uk-UA"/>
        </w:rPr>
        <w:t>Звітування про діяльність підрозділу</w:t>
      </w:r>
      <w:r w:rsidR="00864C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z w:val="28"/>
          <w:szCs w:val="28"/>
          <w:lang w:val="uk-UA"/>
        </w:rPr>
        <w:t xml:space="preserve">внутрішнього аудиту. </w:t>
      </w:r>
    </w:p>
    <w:p w:rsidR="005631EE" w:rsidRPr="00631854" w:rsidRDefault="005631EE" w:rsidP="001A5E24">
      <w:pPr>
        <w:pStyle w:val="a3"/>
        <w:numPr>
          <w:ilvl w:val="0"/>
          <w:numId w:val="1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Взаємовідносини з органами державної влади та/або</w:t>
      </w:r>
      <w:r w:rsidR="0063185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правоохоронних</w:t>
      </w:r>
      <w:r w:rsidR="0063185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31854">
        <w:rPr>
          <w:rFonts w:ascii="Times New Roman" w:hAnsi="Times New Roman"/>
          <w:spacing w:val="-4"/>
          <w:sz w:val="28"/>
          <w:szCs w:val="28"/>
          <w:lang w:val="uk-UA"/>
        </w:rPr>
        <w:t>органів по внутрішньому аудиту.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  <w:lang w:eastAsia="uk-UA"/>
        </w:rPr>
      </w:pPr>
      <w:r w:rsidRPr="00631854">
        <w:rPr>
          <w:b w:val="0"/>
          <w:szCs w:val="28"/>
          <w:lang w:eastAsia="uk-UA"/>
        </w:rPr>
        <w:t>Поняття корупційного правопорушення.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  <w:lang w:eastAsia="uk-UA"/>
        </w:rPr>
      </w:pPr>
      <w:r w:rsidRPr="00631854">
        <w:rPr>
          <w:b w:val="0"/>
          <w:szCs w:val="28"/>
          <w:lang w:eastAsia="uk-UA"/>
        </w:rPr>
        <w:t>Поняття корупційних злочинів.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  <w:lang w:eastAsia="uk-UA"/>
        </w:rPr>
      </w:pPr>
      <w:r w:rsidRPr="00631854">
        <w:rPr>
          <w:b w:val="0"/>
          <w:szCs w:val="28"/>
        </w:rPr>
        <w:t>Зловживання владою або службовим становищем.</w:t>
      </w:r>
    </w:p>
    <w:p w:rsidR="005631EE" w:rsidRPr="00631854" w:rsidRDefault="00A06E0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Поняття</w:t>
      </w:r>
      <w:r w:rsidR="005631EE" w:rsidRPr="00631854">
        <w:rPr>
          <w:b w:val="0"/>
          <w:szCs w:val="28"/>
        </w:rPr>
        <w:t xml:space="preserve"> неправомірної вигоди.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</w:rPr>
      </w:pPr>
      <w:r w:rsidRPr="00631854">
        <w:rPr>
          <w:b w:val="0"/>
          <w:szCs w:val="28"/>
        </w:rPr>
        <w:t>Поняття незаконного збагачення.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  <w:lang w:eastAsia="uk-UA"/>
        </w:rPr>
      </w:pPr>
      <w:r w:rsidRPr="00631854">
        <w:rPr>
          <w:b w:val="0"/>
          <w:szCs w:val="28"/>
        </w:rPr>
        <w:t>Охарактеризуйте суб’єкт незаконного збагачення.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  <w:lang w:eastAsia="uk-UA"/>
        </w:rPr>
      </w:pPr>
      <w:r w:rsidRPr="00631854">
        <w:rPr>
          <w:b w:val="0"/>
          <w:szCs w:val="28"/>
          <w:lang w:eastAsia="uk-UA"/>
        </w:rPr>
        <w:t>Поняття та ознаки шахрайства.</w:t>
      </w:r>
    </w:p>
    <w:p w:rsidR="005631EE" w:rsidRPr="00631854" w:rsidRDefault="005631EE" w:rsidP="001A5E24">
      <w:pPr>
        <w:pStyle w:val="a6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b w:val="0"/>
          <w:szCs w:val="28"/>
          <w:lang w:eastAsia="uk-UA"/>
        </w:rPr>
      </w:pPr>
      <w:r w:rsidRPr="00631854">
        <w:rPr>
          <w:b w:val="0"/>
          <w:szCs w:val="28"/>
        </w:rPr>
        <w:t>Привласнення майна, яке було ввірене особі.</w:t>
      </w:r>
    </w:p>
    <w:sectPr w:rsidR="005631EE" w:rsidRPr="0063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94F"/>
    <w:multiLevelType w:val="hybridMultilevel"/>
    <w:tmpl w:val="EBF474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3027CF"/>
    <w:multiLevelType w:val="hybridMultilevel"/>
    <w:tmpl w:val="E4ECB9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629CC"/>
    <w:multiLevelType w:val="hybridMultilevel"/>
    <w:tmpl w:val="57F829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FE362C"/>
    <w:multiLevelType w:val="hybridMultilevel"/>
    <w:tmpl w:val="CAF0D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116F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772041"/>
    <w:multiLevelType w:val="hybridMultilevel"/>
    <w:tmpl w:val="D234B382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3FD521B3"/>
    <w:multiLevelType w:val="hybridMultilevel"/>
    <w:tmpl w:val="2BEEAD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82C"/>
    <w:multiLevelType w:val="hybridMultilevel"/>
    <w:tmpl w:val="6B7E2CD2"/>
    <w:lvl w:ilvl="0" w:tplc="9604B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08FA"/>
    <w:multiLevelType w:val="hybridMultilevel"/>
    <w:tmpl w:val="8922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434B8B"/>
    <w:multiLevelType w:val="hybridMultilevel"/>
    <w:tmpl w:val="BEFC5BA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4512027"/>
    <w:multiLevelType w:val="hybridMultilevel"/>
    <w:tmpl w:val="8A4C1360"/>
    <w:lvl w:ilvl="0" w:tplc="FEC80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54E75DF"/>
    <w:multiLevelType w:val="hybridMultilevel"/>
    <w:tmpl w:val="4D32D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E80521"/>
    <w:multiLevelType w:val="hybridMultilevel"/>
    <w:tmpl w:val="FB6E3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F234A"/>
    <w:multiLevelType w:val="hybridMultilevel"/>
    <w:tmpl w:val="F380F960"/>
    <w:lvl w:ilvl="0" w:tplc="6FFA4310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667A12"/>
    <w:multiLevelType w:val="hybridMultilevel"/>
    <w:tmpl w:val="0C822FDE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7CBA4A8A"/>
    <w:multiLevelType w:val="hybridMultilevel"/>
    <w:tmpl w:val="E92CF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8"/>
    <w:rsid w:val="00017179"/>
    <w:rsid w:val="0002471C"/>
    <w:rsid w:val="00054978"/>
    <w:rsid w:val="00071DD0"/>
    <w:rsid w:val="000768F9"/>
    <w:rsid w:val="000938B7"/>
    <w:rsid w:val="000A5459"/>
    <w:rsid w:val="000B46A2"/>
    <w:rsid w:val="000F33C7"/>
    <w:rsid w:val="00124C81"/>
    <w:rsid w:val="00141E41"/>
    <w:rsid w:val="001600BC"/>
    <w:rsid w:val="001923C2"/>
    <w:rsid w:val="001A02E1"/>
    <w:rsid w:val="001A4D06"/>
    <w:rsid w:val="001A5E24"/>
    <w:rsid w:val="001D144C"/>
    <w:rsid w:val="002100E6"/>
    <w:rsid w:val="00226E80"/>
    <w:rsid w:val="002621F7"/>
    <w:rsid w:val="002B3E5C"/>
    <w:rsid w:val="002F795F"/>
    <w:rsid w:val="00341896"/>
    <w:rsid w:val="003631C1"/>
    <w:rsid w:val="003B544B"/>
    <w:rsid w:val="003E201B"/>
    <w:rsid w:val="004313C2"/>
    <w:rsid w:val="00435587"/>
    <w:rsid w:val="00467F41"/>
    <w:rsid w:val="004A638B"/>
    <w:rsid w:val="004D530E"/>
    <w:rsid w:val="005232C2"/>
    <w:rsid w:val="00535DE0"/>
    <w:rsid w:val="005631EE"/>
    <w:rsid w:val="0059467A"/>
    <w:rsid w:val="006244E0"/>
    <w:rsid w:val="00631854"/>
    <w:rsid w:val="00642A72"/>
    <w:rsid w:val="00683D87"/>
    <w:rsid w:val="006C2F42"/>
    <w:rsid w:val="007108CF"/>
    <w:rsid w:val="0073452C"/>
    <w:rsid w:val="0073571B"/>
    <w:rsid w:val="0077697D"/>
    <w:rsid w:val="007A0493"/>
    <w:rsid w:val="007A4201"/>
    <w:rsid w:val="007D69E5"/>
    <w:rsid w:val="007D6A41"/>
    <w:rsid w:val="007E7348"/>
    <w:rsid w:val="007F11F8"/>
    <w:rsid w:val="008065C8"/>
    <w:rsid w:val="00851E0F"/>
    <w:rsid w:val="00864C30"/>
    <w:rsid w:val="008A3B2A"/>
    <w:rsid w:val="009013AB"/>
    <w:rsid w:val="00906FC4"/>
    <w:rsid w:val="00943009"/>
    <w:rsid w:val="00945827"/>
    <w:rsid w:val="00A06E0E"/>
    <w:rsid w:val="00A5724D"/>
    <w:rsid w:val="00A728DE"/>
    <w:rsid w:val="00B204D4"/>
    <w:rsid w:val="00B55EF8"/>
    <w:rsid w:val="00B63FB7"/>
    <w:rsid w:val="00B7067D"/>
    <w:rsid w:val="00B80A59"/>
    <w:rsid w:val="00B87989"/>
    <w:rsid w:val="00B9119B"/>
    <w:rsid w:val="00BA0721"/>
    <w:rsid w:val="00C0657C"/>
    <w:rsid w:val="00C17D4B"/>
    <w:rsid w:val="00C41C95"/>
    <w:rsid w:val="00C524C6"/>
    <w:rsid w:val="00C9567F"/>
    <w:rsid w:val="00C9708D"/>
    <w:rsid w:val="00CC201F"/>
    <w:rsid w:val="00CF4BAB"/>
    <w:rsid w:val="00D12216"/>
    <w:rsid w:val="00D878EB"/>
    <w:rsid w:val="00D9181B"/>
    <w:rsid w:val="00D96B9A"/>
    <w:rsid w:val="00DC3CC6"/>
    <w:rsid w:val="00DC5C25"/>
    <w:rsid w:val="00E32C9D"/>
    <w:rsid w:val="00E51DE8"/>
    <w:rsid w:val="00E52E4F"/>
    <w:rsid w:val="00E575DE"/>
    <w:rsid w:val="00E912A8"/>
    <w:rsid w:val="00EA683C"/>
    <w:rsid w:val="00EB49B8"/>
    <w:rsid w:val="00EE7660"/>
    <w:rsid w:val="00EE79CC"/>
    <w:rsid w:val="00F41351"/>
    <w:rsid w:val="00F41866"/>
    <w:rsid w:val="00F851F3"/>
    <w:rsid w:val="00FB2EF8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87A9-776D-4759-85A7-ACAFF58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946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western">
    <w:name w:val="western"/>
    <w:basedOn w:val="a"/>
    <w:rsid w:val="00594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59467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9467A"/>
    <w:pPr>
      <w:numPr>
        <w:numId w:val="2"/>
      </w:numPr>
      <w:spacing w:after="0" w:line="240" w:lineRule="auto"/>
      <w:ind w:left="993" w:hanging="284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customStyle="1" w:styleId="psection">
    <w:name w:val="psection"/>
    <w:basedOn w:val="a"/>
    <w:rsid w:val="000B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ext">
    <w:name w:val="Text"/>
    <w:basedOn w:val="a"/>
    <w:autoRedefine/>
    <w:rsid w:val="000B46A2"/>
    <w:pPr>
      <w:widowControl w:val="0"/>
      <w:suppressLineNumbers/>
      <w:shd w:val="clear" w:color="auto" w:fill="FFFFFF"/>
      <w:tabs>
        <w:tab w:val="left" w:pos="360"/>
        <w:tab w:val="left" w:pos="540"/>
        <w:tab w:val="left" w:pos="851"/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pacing w:val="-6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5631E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31E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2017-11-06T15:23:00Z</dcterms:created>
  <dcterms:modified xsi:type="dcterms:W3CDTF">2017-11-06T15:23:00Z</dcterms:modified>
</cp:coreProperties>
</file>