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B" w:rsidRDefault="00CE334B" w:rsidP="00CE334B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CE334B" w:rsidRPr="005E36D9" w:rsidRDefault="00CE334B" w:rsidP="00CE334B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792853" w:rsidRPr="00013ACF" w:rsidRDefault="00792853" w:rsidP="00D1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 w:rsidR="00477975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 завідувачів відділ</w:t>
      </w:r>
      <w:r w:rsidR="006E74A4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477975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5" w:rsidRPr="00013A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інженерних, економічних, товарознавчих видів досліджень та оціночної діяльності</w:t>
      </w:r>
      <w:r w:rsidR="00F126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6B5001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завідувачів </w:t>
      </w:r>
      <w:r w:rsidR="00F1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секторів криміналістичного дослідження транспортних засобів і реєстраційних документів, що їх супроводжують </w:t>
      </w:r>
      <w:r w:rsidR="00D14AE3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r w:rsidR="00477975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AE3"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792853" w:rsidRPr="00013ACF" w:rsidRDefault="00792853" w:rsidP="0081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301C" w:rsidRPr="00013ACF" w:rsidRDefault="0073301C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73301C" w:rsidRPr="00013ACF" w:rsidRDefault="0073301C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73301C" w:rsidRPr="00013ACF" w:rsidRDefault="0073301C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Права експерта при проведенні експертизи.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17366A" w:rsidRPr="00013ACF" w:rsidRDefault="00CE5A69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 xml:space="preserve">Акредитація </w:t>
      </w:r>
      <w:r w:rsidR="004C1FED" w:rsidRPr="00013ACF">
        <w:rPr>
          <w:b w:val="0"/>
          <w:szCs w:val="28"/>
          <w:lang w:eastAsia="uk-UA"/>
        </w:rPr>
        <w:t xml:space="preserve">лабораторій </w:t>
      </w:r>
      <w:r w:rsidRPr="00013ACF">
        <w:rPr>
          <w:b w:val="0"/>
          <w:szCs w:val="28"/>
          <w:lang w:eastAsia="uk-UA"/>
        </w:rPr>
        <w:t>ДНДЕКЦ МВС України за міжнародними стандартами</w:t>
      </w:r>
      <w:r w:rsidR="0017366A" w:rsidRPr="00013ACF">
        <w:rPr>
          <w:b w:val="0"/>
          <w:szCs w:val="28"/>
          <w:lang w:eastAsia="uk-UA"/>
        </w:rPr>
        <w:t>.</w:t>
      </w:r>
    </w:p>
    <w:p w:rsidR="00CE5A69" w:rsidRPr="00013ACF" w:rsidRDefault="00CE5A69" w:rsidP="00802F79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CE5A69" w:rsidRPr="00013ACF" w:rsidRDefault="00CE5A69" w:rsidP="00802F79">
      <w:pPr>
        <w:pStyle w:val="a3"/>
        <w:numPr>
          <w:ilvl w:val="0"/>
          <w:numId w:val="25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</w:t>
      </w:r>
      <w:r w:rsidR="004C1FED"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ація</w:t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експертних лабораторій.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Експертна методика.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Види експертних методик.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17366A" w:rsidRPr="00013ACF" w:rsidRDefault="0017366A" w:rsidP="00802F79">
      <w:pPr>
        <w:pStyle w:val="aa"/>
        <w:numPr>
          <w:ilvl w:val="0"/>
          <w:numId w:val="25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Класифікація методів дослідження.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Умови криміналістичної ідентифікації</w:t>
      </w:r>
      <w:r w:rsidR="00F035C8" w:rsidRPr="00013ACF">
        <w:rPr>
          <w:sz w:val="28"/>
          <w:szCs w:val="28"/>
          <w:lang w:eastAsia="uk-UA"/>
        </w:rPr>
        <w:t>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Процесуальна форма ідентифікації</w:t>
      </w:r>
      <w:r w:rsidR="00F035C8" w:rsidRPr="00013ACF">
        <w:rPr>
          <w:sz w:val="28"/>
          <w:szCs w:val="28"/>
          <w:lang w:eastAsia="uk-UA"/>
        </w:rPr>
        <w:t>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Функції експертних методик</w:t>
      </w:r>
      <w:r w:rsidR="00F035C8" w:rsidRPr="00013ACF">
        <w:rPr>
          <w:sz w:val="28"/>
          <w:szCs w:val="28"/>
          <w:lang w:eastAsia="uk-UA"/>
        </w:rPr>
        <w:t>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Стадії методики експертного дослідження.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 системи якості у лабораторії.</w:t>
      </w:r>
    </w:p>
    <w:p w:rsidR="0017366A" w:rsidRPr="00013ACF" w:rsidRDefault="0017366A" w:rsidP="00802F79">
      <w:pPr>
        <w:pStyle w:val="ac"/>
        <w:numPr>
          <w:ilvl w:val="0"/>
          <w:numId w:val="25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</w:t>
      </w:r>
      <w:r w:rsidR="00F035C8" w:rsidRPr="00013ACF">
        <w:rPr>
          <w:sz w:val="28"/>
          <w:szCs w:val="28"/>
          <w:lang w:eastAsia="uk-UA"/>
        </w:rPr>
        <w:t>и</w:t>
      </w:r>
      <w:r w:rsidR="000178DC" w:rsidRPr="00013ACF">
        <w:rPr>
          <w:sz w:val="28"/>
          <w:szCs w:val="28"/>
          <w:lang w:eastAsia="uk-UA"/>
        </w:rPr>
        <w:t>,</w:t>
      </w:r>
      <w:r w:rsidRPr="00013ACF">
        <w:rPr>
          <w:sz w:val="28"/>
          <w:szCs w:val="28"/>
          <w:lang w:eastAsia="uk-UA"/>
        </w:rPr>
        <w:t xml:space="preserve"> в яких встановлюються технічні вимоги до приміщень та умов довкілля.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Поняття управлінської компетентності керівника.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Креативність керівника.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Мотиваційна спрямованість керівника підрозділу Експертної служби МВС України.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Комунікативні професійно-важливі якості керівника підрозділу Експертної служби</w:t>
      </w:r>
      <w:r w:rsidRPr="00013ACF">
        <w:rPr>
          <w:sz w:val="28"/>
          <w:szCs w:val="28"/>
        </w:rPr>
        <w:t xml:space="preserve"> МВС України</w:t>
      </w:r>
      <w:r w:rsidRPr="00013ACF">
        <w:rPr>
          <w:color w:val="000000"/>
          <w:sz w:val="28"/>
          <w:szCs w:val="28"/>
        </w:rPr>
        <w:t>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Використання керівником типових та звичних способів поведінки та прийняття рішень.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 xml:space="preserve">Характеристика особистості підлеглого як об’єкта управління. 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lastRenderedPageBreak/>
        <w:t>Чинники розуміння керівником мотивів поведінки підлеглих.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Поняття та характеристика управлінського рішення.</w:t>
      </w:r>
    </w:p>
    <w:p w:rsidR="006547E8" w:rsidRPr="00013ACF" w:rsidRDefault="006547E8" w:rsidP="00802F79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Визначення конфлікту.</w:t>
      </w:r>
    </w:p>
    <w:p w:rsidR="006547E8" w:rsidRPr="00013ACF" w:rsidRDefault="006547E8" w:rsidP="00802F79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6547E8" w:rsidRPr="00013ACF" w:rsidRDefault="006547E8" w:rsidP="00802F79">
      <w:pPr>
        <w:pStyle w:val="ac"/>
        <w:numPr>
          <w:ilvl w:val="0"/>
          <w:numId w:val="25"/>
        </w:numPr>
        <w:tabs>
          <w:tab w:val="num" w:pos="0"/>
        </w:tabs>
        <w:snapToGrid w:val="0"/>
        <w:spacing w:after="0"/>
        <w:ind w:left="0" w:firstLine="709"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Форми вияву конфліктів в діяльності працівників Експертної служби МВС України.</w:t>
      </w:r>
    </w:p>
    <w:p w:rsidR="006547E8" w:rsidRPr="00013ACF" w:rsidRDefault="006547E8" w:rsidP="00802F79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6547E8" w:rsidRPr="00013ACF" w:rsidRDefault="006547E8" w:rsidP="00802F79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C71662" w:rsidRPr="00013ACF" w:rsidRDefault="00C71662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3ACF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C71662" w:rsidRPr="00013ACF" w:rsidRDefault="00C71662" w:rsidP="000178DC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096EA5" w:rsidRPr="00013ACF" w:rsidRDefault="00096EA5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096EA5" w:rsidRPr="00013ACF" w:rsidRDefault="00096EA5" w:rsidP="000178DC">
      <w:pPr>
        <w:pStyle w:val="a3"/>
        <w:keepNext/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096EA5" w:rsidRPr="00013ACF" w:rsidRDefault="00096EA5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096EA5" w:rsidRPr="00013ACF" w:rsidRDefault="00096EA5" w:rsidP="000178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</w:t>
      </w:r>
      <w:r w:rsidR="000178DC" w:rsidRPr="00013ACF">
        <w:rPr>
          <w:rFonts w:ascii="Times New Roman" w:eastAsia="Calibri" w:hAnsi="Times New Roman" w:cs="Times New Roman"/>
          <w:sz w:val="28"/>
          <w:szCs w:val="28"/>
        </w:rPr>
        <w:t> </w:t>
      </w:r>
      <w:r w:rsidRPr="00013ACF">
        <w:rPr>
          <w:rFonts w:ascii="Times New Roman" w:eastAsia="Calibri" w:hAnsi="Times New Roman" w:cs="Times New Roman"/>
          <w:sz w:val="28"/>
          <w:szCs w:val="28"/>
        </w:rPr>
        <w:t>України.</w:t>
      </w:r>
    </w:p>
    <w:p w:rsidR="00195B90" w:rsidRPr="00013ACF" w:rsidRDefault="00195B90" w:rsidP="000178DC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lastRenderedPageBreak/>
        <w:t xml:space="preserve">Поняття корупції в Україні. </w:t>
      </w:r>
    </w:p>
    <w:p w:rsidR="00195B90" w:rsidRPr="00013ACF" w:rsidRDefault="00195B90" w:rsidP="00802F79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195B90" w:rsidRPr="00013ACF" w:rsidRDefault="000178DC" w:rsidP="00802F79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П</w:t>
      </w:r>
      <w:r w:rsidR="00195B90" w:rsidRPr="00013ACF">
        <w:rPr>
          <w:sz w:val="28"/>
          <w:szCs w:val="28"/>
          <w:lang w:val="uk-UA"/>
        </w:rPr>
        <w:t>одарунки</w:t>
      </w:r>
      <w:r w:rsidRPr="00013ACF">
        <w:rPr>
          <w:sz w:val="28"/>
          <w:szCs w:val="28"/>
          <w:lang w:val="uk-UA"/>
        </w:rPr>
        <w:t>, які</w:t>
      </w:r>
      <w:r w:rsidR="00195B90" w:rsidRPr="00013ACF">
        <w:rPr>
          <w:sz w:val="28"/>
          <w:szCs w:val="28"/>
          <w:lang w:val="uk-UA"/>
        </w:rPr>
        <w:t xml:space="preserve"> можуть приймати особи, уповноважені на виконання функцій держави.</w:t>
      </w:r>
    </w:p>
    <w:p w:rsidR="00195B90" w:rsidRPr="00013ACF" w:rsidRDefault="00195B90" w:rsidP="00802F79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195B90" w:rsidRPr="00013ACF" w:rsidRDefault="00195B90" w:rsidP="00802F79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195B90" w:rsidRPr="00013ACF" w:rsidRDefault="00195B90" w:rsidP="00802F79">
      <w:pPr>
        <w:pStyle w:val="1"/>
        <w:numPr>
          <w:ilvl w:val="0"/>
          <w:numId w:val="25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9E0694" w:rsidRPr="00013ACF" w:rsidRDefault="009E0694" w:rsidP="00802F7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9E0694" w:rsidRPr="00013ACF" w:rsidRDefault="009E0694" w:rsidP="00802F7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9E0694" w:rsidRPr="00013ACF" w:rsidRDefault="009E0694" w:rsidP="00802F7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9E0694" w:rsidRPr="00013ACF" w:rsidRDefault="009E0694" w:rsidP="00802F7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9E0694" w:rsidRPr="00013ACF" w:rsidRDefault="009E0694" w:rsidP="00802F7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573125" w:rsidRPr="00013ACF" w:rsidRDefault="00573125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573125" w:rsidRPr="00013ACF" w:rsidRDefault="00573125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573125" w:rsidRPr="00013ACF" w:rsidRDefault="00573125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573125" w:rsidRPr="00013ACF" w:rsidRDefault="00573125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E41158" w:rsidRPr="00013ACF" w:rsidRDefault="00E41158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E41158" w:rsidRPr="00013ACF" w:rsidRDefault="00E41158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E41158" w:rsidRPr="00013ACF" w:rsidRDefault="00E41158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E41158" w:rsidRPr="00013ACF" w:rsidRDefault="00E41158" w:rsidP="00802F79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FA4EB5" w:rsidRPr="00013ACF" w:rsidRDefault="00FA4EB5" w:rsidP="00802F79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FA4EB5" w:rsidRPr="00013ACF" w:rsidRDefault="00FA4EB5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У разі відсутності в питанні, яке ставиться слідчим, прокурором або судом у постанові або ухвалі, на вирішення судової експертизи чіткої дати оцінки, керівник відділу (сектору), якому доручено організування виконання судової експертизи повинен.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 xml:space="preserve">Якщо в постанові або ухвалі слідчого, прокурора чи суду, на вирішення судової товарознавчої чи </w:t>
      </w:r>
      <w:proofErr w:type="spellStart"/>
      <w:r w:rsidRPr="00013ACF">
        <w:rPr>
          <w:rFonts w:ascii="Times New Roman" w:hAnsi="Times New Roman" w:cs="Times New Roman"/>
          <w:sz w:val="28"/>
          <w:szCs w:val="28"/>
        </w:rPr>
        <w:t>автотоварознавчої</w:t>
      </w:r>
      <w:proofErr w:type="spellEnd"/>
      <w:r w:rsidRPr="00013ACF">
        <w:rPr>
          <w:rFonts w:ascii="Times New Roman" w:hAnsi="Times New Roman" w:cs="Times New Roman"/>
          <w:sz w:val="28"/>
          <w:szCs w:val="28"/>
        </w:rPr>
        <w:t xml:space="preserve"> експертизи, ставиться питання, яке виходить за межі компетенції даного виду судової експертизи, керівник відділу (сектору), якому доручено організування виконання судової експертизи повинен.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lastRenderedPageBreak/>
        <w:t>Чи відносяться ревізійні дії до компетенції судового експерта-економіста.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В якому вигляді мають бути надані документи на судову економічну експертизу.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ведення бухгалтерського обліку здійснювалось в електронно-обчислювальному вигляді, судовому експерту-економісту надаються регістри бухгалтерського обліку.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на вирішення судовому експертові, при проведенні будівельно-технічної експертизи, поставлене питання щодо визначення часу проведення будівельних робіт, судовому експертові необхідно.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у постанові чи ухвалі про призначення судової оціночно-будівельної експертизи необхідно провести визначення вартості будівельних об’єктів на минулі дати, необхідними вихідними даними повинні бути.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 транспортні засоби </w:t>
      </w:r>
      <w:bookmarkStart w:id="0" w:name="OLE_LINK2"/>
      <w:bookmarkStart w:id="1" w:name="OLE_LINK8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</w:t>
      </w:r>
      <w:bookmarkEnd w:id="0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1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підлягають огляду фахівцями Експертної служби МВС під час проведення державної реєстрації (перереєстрації).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експертне дослідження під час проведення державної реєстрації (перереєстрації) проводиться.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 07 вересня 1998 року № 1388, установлення відповідності конструкції транспортного засобу під час проведення державної реєстрації (перереєстрації) проводиться.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</w:t>
      </w:r>
      <w:bookmarkStart w:id="2" w:name="OLE_LINK7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 </w:t>
      </w:r>
      <w:bookmarkStart w:id="3" w:name="OLE_LINK5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пункту 2 розділу ІІ</w:t>
      </w:r>
      <w:bookmarkEnd w:id="2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3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 беруть участь у проведенні державної реєстрації транспортних засобів шляхом.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з нормою пункту 12 розділу ІІ </w:t>
      </w:r>
      <w:bookmarkStart w:id="4" w:name="OLE_LINK6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4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виїзд фахівця Експертної служби МВС до місця 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розташування технічно несправного транспортного засобу з метою його огляду дата та час такого огляду повинні завчасно узгоджуватися його власником з</w:t>
      </w:r>
      <w:r w:rsidR="00EF1655"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Фахівці Експертної служби МВС, які беруть участь у проведенні державної реєстрації транспортних засобів у ТСЦ МВС, у частині виконання своїх посадових обов'язків, пов'язаних з участю в проведенні державної реєстрації транспортних засобів, згідно з пунктом 1 розділу ІІІ Інструкції з 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 року № 28, підпорядковуються.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 пункту 9 розділу ІІ </w:t>
      </w:r>
      <w:bookmarkStart w:id="5" w:name="OLE_LINK4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Інструкції з організації взаємодії підрозділів Експертної служби МВС із територіальними органами з надання сервісних послуг МВС, затвердженої наказом МВС України від 18 січня 2016 року № 28, </w:t>
      </w:r>
      <w:bookmarkEnd w:id="5"/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 складання висновку експертного дослідження при проведенні державної реєстрації цей висновок передається фахівцем Експертної служби МВС безпосередньо адміністратору ТСЦ.</w:t>
      </w:r>
    </w:p>
    <w:p w:rsidR="00DA219C" w:rsidRPr="00013ACF" w:rsidRDefault="00DA219C" w:rsidP="00503894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 пошкодження ідентифікаційного номера перша державна реєстрація транспортних засобів відповідно до пункту 15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 них транспортних засобів та мопедів, затвердженого постановою Кабінету Міністрів України від 07 вересня 1998 року № 1388.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примітки до Переліку платних послуг, які надаються підрозділами Міністерства внутрішніх справ, Національної поліції та Державної міграційної служби, і розміру плати за їх надання, затверджених постановою Кабінету Міністрів України від 04 червня 2007 року № 795 (у редакції постанови Кабінету Міністрів України </w:t>
      </w:r>
      <w:hyperlink r:id="rId8" w:tgtFrame="_blank" w:history="1">
        <w:r w:rsidRPr="00013AC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від 26 жовтня 2011 року № 1098</w:t>
        </w:r>
      </w:hyperlink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розмір плати за надання послуг наведено.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пункту 3 Порядку надання підрозділами Міністерства внутрішніх справ, Національної поліції та Державної міграційної служби платних послуг, затвердженого постановою Кабінету Міністрів України від 26 жовтня 2011 року № 1098, прийняття плати за послуги безпосередньо працівниками підрозділів МВС.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Спеціалізована пересувна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</w:t>
      </w:r>
      <w:bookmarkStart w:id="6" w:name="OLE_LINK21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6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може залучатися до участі у проведенні огляду місця дорожньо-транспортної пригоди в кримінальному провадженні в разі виникнення об’єктивних обставин, пов’язаних зі вчиненням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до участі у </w:t>
      </w: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проведенні огляду місця дорожньо-транспортної пригоди, під час якої загинуло двоє і більше осіб або госпіталізовано до медичних закладів п’ятеро і більше осіб, спеціалізована пересувна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автотехнічна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 Експертної служби МВС може залучатися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Проведення огляду місця дорожньо-транспортної пригоди, унаслідок якої її учасникам спричинено тілесні ушкодження, складання протоколу та схеми доручається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Режим роботи працівників Експертної служби МВС, залучених до роботи у спеціалізованій пересувній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автотехнічній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лабораторіях, та комплектація лабораторій спеціальними технічними засобами відповідно до 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визначаються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Хто </w:t>
      </w:r>
      <w:bookmarkStart w:id="7" w:name="OLE_LINK1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Інструкції про порядок залучення працівників органів досудового розслідування поліції та Експертної служби МВС України як спеціалістів для участі в проведенні огляду місця події, затвердженої наказом МВС України від 03 листопада 2015 року № 1339, </w:t>
      </w:r>
      <w:bookmarkEnd w:id="7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забезпечує контроль за якістю роботи спеціалістів під час проведення ОМП і вживає заходів, спрямованих на підвищення ефективності використання ними техніко-криміналістичних засобів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DA219C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Головне завдання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автотехнічної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експертизи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655" w:rsidRPr="00013ACF" w:rsidRDefault="00DA219C" w:rsidP="00EF1655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Чи має право працівник сектору </w:t>
      </w:r>
      <w:proofErr w:type="spellStart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автотехнічних</w:t>
      </w:r>
      <w:proofErr w:type="spellEnd"/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досліджень науково-дослідного експертно-криміналістичного центру проводити слідчий експеримент</w:t>
      </w: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19C" w:rsidRPr="00013ACF" w:rsidRDefault="00DA219C" w:rsidP="00EF1655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3A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 якому з наведених нижче процесуальних кодексів України не передбачені підстави для призначення та умови доручення проведення додаткової </w:t>
      </w:r>
      <w:r w:rsidR="00EF1655"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 повторної судової експертизи.</w:t>
      </w:r>
    </w:p>
    <w:p w:rsidR="00DA219C" w:rsidRPr="00F1264A" w:rsidRDefault="00DA219C" w:rsidP="00F126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264A" w:rsidRPr="00F1264A" w:rsidRDefault="00F1264A" w:rsidP="00F126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AC9" w:rsidRDefault="00AB1AC9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AC9" w:rsidRDefault="00AB1AC9" w:rsidP="00C36762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62" w:rsidRPr="00F1264A" w:rsidRDefault="00C36762" w:rsidP="00C367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36762" w:rsidRPr="00F1264A" w:rsidSect="00C36762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28" w:rsidRDefault="00280128" w:rsidP="003253A5">
      <w:pPr>
        <w:spacing w:after="0" w:line="240" w:lineRule="auto"/>
      </w:pPr>
      <w:r>
        <w:separator/>
      </w:r>
    </w:p>
  </w:endnote>
  <w:endnote w:type="continuationSeparator" w:id="0">
    <w:p w:rsidR="00280128" w:rsidRDefault="00280128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28" w:rsidRDefault="00280128" w:rsidP="003253A5">
      <w:pPr>
        <w:spacing w:after="0" w:line="240" w:lineRule="auto"/>
      </w:pPr>
      <w:r>
        <w:separator/>
      </w:r>
    </w:p>
  </w:footnote>
  <w:footnote w:type="continuationSeparator" w:id="0">
    <w:p w:rsidR="00280128" w:rsidRDefault="00280128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C63FA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6BC" w:rsidRPr="008036B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D116F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8D1454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26"/>
  </w:num>
  <w:num w:numId="5">
    <w:abstractNumId w:val="1"/>
  </w:num>
  <w:num w:numId="6">
    <w:abstractNumId w:val="10"/>
  </w:num>
  <w:num w:numId="7">
    <w:abstractNumId w:val="3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9"/>
  </w:num>
  <w:num w:numId="16">
    <w:abstractNumId w:val="16"/>
  </w:num>
  <w:num w:numId="17">
    <w:abstractNumId w:val="4"/>
  </w:num>
  <w:num w:numId="18">
    <w:abstractNumId w:val="24"/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22"/>
  </w:num>
  <w:num w:numId="24">
    <w:abstractNumId w:val="17"/>
  </w:num>
  <w:num w:numId="25">
    <w:abstractNumId w:val="23"/>
  </w:num>
  <w:num w:numId="26">
    <w:abstractNumId w:val="18"/>
  </w:num>
  <w:num w:numId="27">
    <w:abstractNumId w:val="19"/>
  </w:num>
  <w:num w:numId="28">
    <w:abstractNumId w:val="21"/>
  </w:num>
  <w:num w:numId="29">
    <w:abstractNumId w:val="6"/>
  </w:num>
  <w:num w:numId="30">
    <w:abstractNumId w:val="3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13ACF"/>
    <w:rsid w:val="000178DC"/>
    <w:rsid w:val="000576DC"/>
    <w:rsid w:val="000626A2"/>
    <w:rsid w:val="00072EA3"/>
    <w:rsid w:val="00084F24"/>
    <w:rsid w:val="00096EA5"/>
    <w:rsid w:val="000A1CE2"/>
    <w:rsid w:val="000E42A0"/>
    <w:rsid w:val="000E7D6F"/>
    <w:rsid w:val="000F4B93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7E93"/>
    <w:rsid w:val="0025274C"/>
    <w:rsid w:val="00260C69"/>
    <w:rsid w:val="00280128"/>
    <w:rsid w:val="00292715"/>
    <w:rsid w:val="002959DE"/>
    <w:rsid w:val="002C2B06"/>
    <w:rsid w:val="002D11ED"/>
    <w:rsid w:val="002E3B58"/>
    <w:rsid w:val="003253A5"/>
    <w:rsid w:val="00330BB0"/>
    <w:rsid w:val="00364C33"/>
    <w:rsid w:val="003D7335"/>
    <w:rsid w:val="003F25F6"/>
    <w:rsid w:val="003F4C49"/>
    <w:rsid w:val="003F7F15"/>
    <w:rsid w:val="00431687"/>
    <w:rsid w:val="004350BA"/>
    <w:rsid w:val="004400D5"/>
    <w:rsid w:val="00477975"/>
    <w:rsid w:val="004A578E"/>
    <w:rsid w:val="004C0002"/>
    <w:rsid w:val="004C1FED"/>
    <w:rsid w:val="004C458F"/>
    <w:rsid w:val="004D55E0"/>
    <w:rsid w:val="004F5072"/>
    <w:rsid w:val="00503894"/>
    <w:rsid w:val="00515C3F"/>
    <w:rsid w:val="005221CC"/>
    <w:rsid w:val="00537651"/>
    <w:rsid w:val="00573125"/>
    <w:rsid w:val="0058283A"/>
    <w:rsid w:val="005A04B1"/>
    <w:rsid w:val="005A1067"/>
    <w:rsid w:val="005A3BCF"/>
    <w:rsid w:val="005C308F"/>
    <w:rsid w:val="005E639F"/>
    <w:rsid w:val="00651ED7"/>
    <w:rsid w:val="006547E8"/>
    <w:rsid w:val="00654ACC"/>
    <w:rsid w:val="006948D3"/>
    <w:rsid w:val="006B5001"/>
    <w:rsid w:val="006B7D7A"/>
    <w:rsid w:val="006C3663"/>
    <w:rsid w:val="006E74A4"/>
    <w:rsid w:val="00730628"/>
    <w:rsid w:val="0073301C"/>
    <w:rsid w:val="00747BE2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036BC"/>
    <w:rsid w:val="00814FDE"/>
    <w:rsid w:val="00831EBA"/>
    <w:rsid w:val="008367BC"/>
    <w:rsid w:val="008A027F"/>
    <w:rsid w:val="008B6FF5"/>
    <w:rsid w:val="008D3CD4"/>
    <w:rsid w:val="008E4D96"/>
    <w:rsid w:val="008E7B62"/>
    <w:rsid w:val="0092725C"/>
    <w:rsid w:val="00936A37"/>
    <w:rsid w:val="00961AAD"/>
    <w:rsid w:val="009903B9"/>
    <w:rsid w:val="009A728D"/>
    <w:rsid w:val="009E0694"/>
    <w:rsid w:val="009E24F4"/>
    <w:rsid w:val="009E3BFC"/>
    <w:rsid w:val="009F1CAE"/>
    <w:rsid w:val="009F5F3B"/>
    <w:rsid w:val="00A018C5"/>
    <w:rsid w:val="00A3327B"/>
    <w:rsid w:val="00A60FE0"/>
    <w:rsid w:val="00AA6DEF"/>
    <w:rsid w:val="00AB1AC9"/>
    <w:rsid w:val="00AF41C3"/>
    <w:rsid w:val="00B0668D"/>
    <w:rsid w:val="00B26400"/>
    <w:rsid w:val="00B57548"/>
    <w:rsid w:val="00B579EF"/>
    <w:rsid w:val="00B6187B"/>
    <w:rsid w:val="00B61B17"/>
    <w:rsid w:val="00B87E71"/>
    <w:rsid w:val="00BA0E28"/>
    <w:rsid w:val="00BB3619"/>
    <w:rsid w:val="00BC7E09"/>
    <w:rsid w:val="00BD7B1F"/>
    <w:rsid w:val="00C051CE"/>
    <w:rsid w:val="00C1003A"/>
    <w:rsid w:val="00C21F76"/>
    <w:rsid w:val="00C36762"/>
    <w:rsid w:val="00C50193"/>
    <w:rsid w:val="00C55F31"/>
    <w:rsid w:val="00C633F2"/>
    <w:rsid w:val="00C63FA0"/>
    <w:rsid w:val="00C71662"/>
    <w:rsid w:val="00CA220B"/>
    <w:rsid w:val="00CB0A85"/>
    <w:rsid w:val="00CB5C11"/>
    <w:rsid w:val="00CC3C0E"/>
    <w:rsid w:val="00CE334B"/>
    <w:rsid w:val="00CE5A69"/>
    <w:rsid w:val="00D14AE3"/>
    <w:rsid w:val="00D50497"/>
    <w:rsid w:val="00D647B4"/>
    <w:rsid w:val="00D745C9"/>
    <w:rsid w:val="00DA18D7"/>
    <w:rsid w:val="00DA219C"/>
    <w:rsid w:val="00DB629C"/>
    <w:rsid w:val="00DD6479"/>
    <w:rsid w:val="00DE4DBC"/>
    <w:rsid w:val="00DF1456"/>
    <w:rsid w:val="00DF26EC"/>
    <w:rsid w:val="00E037D7"/>
    <w:rsid w:val="00E10DD4"/>
    <w:rsid w:val="00E41158"/>
    <w:rsid w:val="00EE4C67"/>
    <w:rsid w:val="00EE574A"/>
    <w:rsid w:val="00EF1655"/>
    <w:rsid w:val="00EF5191"/>
    <w:rsid w:val="00F035C8"/>
    <w:rsid w:val="00F1264A"/>
    <w:rsid w:val="00F302C9"/>
    <w:rsid w:val="00F73069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098-2011-%D0%B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BCBB-F4E3-46C0-9091-8D3D04D4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8727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3</cp:revision>
  <cp:lastPrinted>2016-06-16T06:03:00Z</cp:lastPrinted>
  <dcterms:created xsi:type="dcterms:W3CDTF">2016-06-21T11:19:00Z</dcterms:created>
  <dcterms:modified xsi:type="dcterms:W3CDTF">2016-06-21T11:35:00Z</dcterms:modified>
</cp:coreProperties>
</file>